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72" w:lineRule="exact"/>
        <w:jc w:val="center"/>
        <w:textAlignment w:val="auto"/>
        <w:rPr>
          <w:rFonts w:hint="eastAsia" w:ascii="方正小标宋简体" w:hAnsi="方正小标宋简体" w:eastAsia="方正小标宋简体" w:cs="方正小标宋简体"/>
          <w:b w:val="0"/>
          <w:bCs/>
          <w:color w:val="000000"/>
          <w:kern w:val="0"/>
          <w:sz w:val="44"/>
          <w:szCs w:val="44"/>
          <w:lang w:eastAsia="zh-CN" w:bidi="ar"/>
        </w:rPr>
      </w:pPr>
      <w:r>
        <w:rPr>
          <w:rFonts w:hint="eastAsia" w:ascii="方正小标宋简体" w:hAnsi="方正小标宋简体" w:eastAsia="方正小标宋简体" w:cs="方正小标宋简体"/>
          <w:b w:val="0"/>
          <w:bCs/>
          <w:color w:val="000000"/>
          <w:kern w:val="0"/>
          <w:sz w:val="44"/>
          <w:szCs w:val="44"/>
          <w:lang w:eastAsia="zh-CN" w:bidi="ar"/>
        </w:rPr>
        <w:t>第五届合肥市政府质量奖评审外包服务项目</w:t>
      </w:r>
    </w:p>
    <w:p>
      <w:pPr>
        <w:keepNext w:val="0"/>
        <w:keepLines w:val="0"/>
        <w:pageBreakBefore w:val="0"/>
        <w:widowControl/>
        <w:kinsoku/>
        <w:wordWrap/>
        <w:overflowPunct/>
        <w:topLinePunct w:val="0"/>
        <w:autoSpaceDE/>
        <w:autoSpaceDN/>
        <w:bidi w:val="0"/>
        <w:adjustRightInd/>
        <w:snapToGrid/>
        <w:spacing w:line="572" w:lineRule="exact"/>
        <w:jc w:val="center"/>
        <w:textAlignment w:val="auto"/>
        <w:rPr>
          <w:b w:val="0"/>
          <w:bCs/>
          <w:sz w:val="44"/>
          <w:szCs w:val="44"/>
        </w:rPr>
      </w:pPr>
      <w:r>
        <w:rPr>
          <w:rFonts w:hint="eastAsia" w:ascii="方正小标宋简体" w:hAnsi="方正小标宋简体" w:eastAsia="方正小标宋简体" w:cs="方正小标宋简体"/>
          <w:b w:val="0"/>
          <w:bCs/>
          <w:color w:val="000000"/>
          <w:kern w:val="0"/>
          <w:sz w:val="44"/>
          <w:szCs w:val="44"/>
          <w:lang w:bidi="ar"/>
        </w:rPr>
        <w:t>采购需求</w:t>
      </w:r>
    </w:p>
    <w:p>
      <w:pPr>
        <w:keepNext w:val="0"/>
        <w:keepLines w:val="0"/>
        <w:pageBreakBefore w:val="0"/>
        <w:widowControl/>
        <w:kinsoku/>
        <w:wordWrap/>
        <w:overflowPunct/>
        <w:topLinePunct w:val="0"/>
        <w:autoSpaceDE/>
        <w:autoSpaceDN/>
        <w:bidi w:val="0"/>
        <w:adjustRightInd/>
        <w:snapToGrid/>
        <w:spacing w:line="572" w:lineRule="exact"/>
        <w:ind w:firstLine="643" w:firstLineChars="200"/>
        <w:jc w:val="left"/>
        <w:textAlignment w:val="auto"/>
        <w:rPr>
          <w:rFonts w:ascii="黑体" w:hAnsi="黑体" w:eastAsia="黑体" w:cs="黑体"/>
          <w:sz w:val="32"/>
          <w:szCs w:val="32"/>
        </w:rPr>
      </w:pPr>
      <w:r>
        <w:rPr>
          <w:rFonts w:hint="eastAsia" w:ascii="黑体" w:hAnsi="黑体" w:eastAsia="黑体" w:cs="黑体"/>
          <w:b/>
          <w:color w:val="000000"/>
          <w:kern w:val="0"/>
          <w:sz w:val="32"/>
          <w:szCs w:val="32"/>
          <w:lang w:bidi="ar"/>
        </w:rPr>
        <w:t>一、采购项目概况</w:t>
      </w:r>
    </w:p>
    <w:p>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0" w:firstLineChars="200"/>
        <w:jc w:val="left"/>
        <w:textAlignment w:val="auto"/>
        <w:rPr>
          <w:rFonts w:hint="eastAsia" w:ascii="仿宋_GB2312" w:eastAsia="仿宋_GB2312"/>
          <w:sz w:val="32"/>
          <w:szCs w:val="32"/>
        </w:rPr>
      </w:pPr>
      <w:r>
        <w:rPr>
          <w:rFonts w:hint="eastAsia" w:ascii="仿宋_GB2312" w:eastAsia="仿宋_GB2312"/>
          <w:sz w:val="32"/>
          <w:szCs w:val="32"/>
        </w:rPr>
        <w:t>党的十九大报告要求大力提升发展质量和效益，提出坚持质量第一、推动质量变革、增强质量优势、建设质量强国、实现高质量发展等重大命题。开展</w:t>
      </w:r>
      <w:r>
        <w:rPr>
          <w:rFonts w:hint="eastAsia" w:ascii="仿宋_GB2312" w:eastAsia="仿宋_GB2312"/>
          <w:sz w:val="32"/>
          <w:szCs w:val="32"/>
          <w:lang w:eastAsia="zh-CN"/>
        </w:rPr>
        <w:t>政府质量奖</w:t>
      </w:r>
      <w:r>
        <w:rPr>
          <w:rFonts w:hint="eastAsia" w:ascii="仿宋_GB2312" w:eastAsia="仿宋_GB2312"/>
          <w:sz w:val="32"/>
          <w:szCs w:val="32"/>
        </w:rPr>
        <w:t>是贯彻落实国家、省、市质量方针政策的重要工作。</w:t>
      </w:r>
    </w:p>
    <w:p>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政府质量奖是质量领域的最高荣誉。政府质量奖的评选表彰工作面向基层和工作一线，为推广先进的质量管理理念和方法，弘扬质量领域先进事迹和工匠精神，提高产品、工程和服务质量，旨在表彰在质量领域取得重大创新成就的组织和做出突出贡献的个人。</w:t>
      </w:r>
    </w:p>
    <w:p>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根据《中华人民共和国产品质量法》、《中共中央</w:t>
      </w: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国务院关于开展质量提升行动的指导意见》（中发〔2017〕24号）、《中共安徽省委、安徽省人民政府关于开展质量提升行动推进质量强省建设的实施意见》（皖发〔2018〕30号）和《关于2016年创建“全国质量强市示范城市”创建工作有关安排的通知》（质检质函〔2016〕31号）《“全国质量强市示范城市”考核验收细则》文件的相关要求，为了适应新时代、新形势的发展要求，引导企业大力推动创新、提升质量和培育品牌，政府质量奖为推动合肥市经济社会高质量发展发挥了重要作用。</w:t>
      </w:r>
    </w:p>
    <w:p>
      <w:pPr>
        <w:keepNext w:val="0"/>
        <w:keepLines w:val="0"/>
        <w:pageBreakBefore w:val="0"/>
        <w:widowControl/>
        <w:numPr>
          <w:ilvl w:val="0"/>
          <w:numId w:val="0"/>
        </w:numPr>
        <w:kinsoku/>
        <w:wordWrap/>
        <w:overflowPunct/>
        <w:topLinePunct w:val="0"/>
        <w:autoSpaceDE/>
        <w:autoSpaceDN/>
        <w:bidi w:val="0"/>
        <w:adjustRightInd/>
        <w:snapToGrid/>
        <w:spacing w:line="572" w:lineRule="exact"/>
        <w:ind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lang w:eastAsia="zh-CN"/>
        </w:rPr>
        <w:t>第五届合肥市政府质量奖评审外包服务工作主要包括：材料评审、现场考评、演讲答辩及综合评价服务，含评审专家选聘、交通食宿接待、安排印制评审资料与办公用品准备，支付评审专家劳务费等。</w:t>
      </w:r>
      <w:bookmarkStart w:id="0" w:name="_GoBack"/>
      <w:bookmarkEnd w:id="0"/>
    </w:p>
    <w:p>
      <w:pPr>
        <w:keepNext w:val="0"/>
        <w:keepLines w:val="0"/>
        <w:pageBreakBefore w:val="0"/>
        <w:widowControl/>
        <w:kinsoku/>
        <w:wordWrap/>
        <w:overflowPunct/>
        <w:topLinePunct w:val="0"/>
        <w:autoSpaceDE/>
        <w:autoSpaceDN/>
        <w:bidi w:val="0"/>
        <w:adjustRightInd/>
        <w:snapToGrid/>
        <w:spacing w:line="572" w:lineRule="exact"/>
        <w:ind w:firstLine="643" w:firstLineChars="200"/>
        <w:jc w:val="left"/>
        <w:textAlignment w:val="auto"/>
        <w:rPr>
          <w:rFonts w:ascii="黑体" w:hAnsi="黑体" w:eastAsia="黑体" w:cs="黑体"/>
          <w:b/>
          <w:color w:val="000000"/>
          <w:kern w:val="0"/>
          <w:sz w:val="32"/>
          <w:szCs w:val="32"/>
          <w:lang w:bidi="ar"/>
        </w:rPr>
      </w:pPr>
      <w:r>
        <w:rPr>
          <w:rFonts w:hint="eastAsia" w:ascii="黑体" w:hAnsi="黑体" w:eastAsia="黑体" w:cs="黑体"/>
          <w:b/>
          <w:color w:val="000000"/>
          <w:kern w:val="0"/>
          <w:sz w:val="32"/>
          <w:szCs w:val="32"/>
          <w:lang w:bidi="ar"/>
        </w:rPr>
        <w:t>二、具体需求</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hint="eastAsia" w:ascii="楷体_GB2312" w:hAnsi="楷体_GB2312" w:eastAsia="仿宋_GB2312" w:cs="楷体_GB2312"/>
          <w:b/>
          <w:bCs/>
          <w:kern w:val="0"/>
          <w:sz w:val="32"/>
          <w:szCs w:val="32"/>
          <w:lang w:eastAsia="zh-CN"/>
        </w:rPr>
      </w:pPr>
      <w:r>
        <w:rPr>
          <w:rFonts w:hint="eastAsia" w:ascii="仿宋_GB2312" w:hAnsi="仿宋_GB2312" w:eastAsia="仿宋_GB2312" w:cs="仿宋_GB2312"/>
          <w:kern w:val="0"/>
          <w:sz w:val="32"/>
          <w:szCs w:val="32"/>
        </w:rPr>
        <w:t>委托第三方有资质的技术服务机构组织开展评审工作。</w:t>
      </w:r>
      <w:r>
        <w:rPr>
          <w:rFonts w:hint="eastAsia" w:ascii="仿宋_GB2312" w:hAnsi="仿宋_GB2312" w:eastAsia="仿宋_GB2312" w:cs="仿宋_GB2312"/>
          <w:kern w:val="0"/>
          <w:sz w:val="32"/>
          <w:szCs w:val="32"/>
          <w:lang w:eastAsia="zh-CN"/>
        </w:rPr>
        <w:t>具体工作如下：</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1.</w:t>
      </w:r>
      <w:r>
        <w:rPr>
          <w:rFonts w:hint="eastAsia" w:ascii="仿宋_GB2312" w:hAnsi="宋体" w:eastAsia="仿宋_GB2312" w:cs="宋体"/>
          <w:b/>
          <w:bCs/>
          <w:kern w:val="0"/>
          <w:sz w:val="32"/>
          <w:szCs w:val="32"/>
        </w:rPr>
        <w:t>材料评审</w:t>
      </w:r>
      <w:r>
        <w:rPr>
          <w:rFonts w:hint="eastAsia" w:ascii="仿宋_GB2312" w:hAnsi="宋体" w:eastAsia="仿宋_GB2312" w:cs="宋体"/>
          <w:kern w:val="0"/>
          <w:sz w:val="32"/>
          <w:szCs w:val="32"/>
        </w:rPr>
        <w:t>。评审专家组依据《合肥市人民政府关于修订合肥市政府质量奖管理办法的通知》（合政〔2015〕71号）、《卓越绩效评价准则》（GB/T19580—2012）、《卓越绩效评价准则实施指南》（GB/Z19579—2012）及有关要求对企业申报材料进行评审，形成初步评审报告，并按得分高低排序，提出进入现场考评的候选企业建议名单。</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2.</w:t>
      </w:r>
      <w:r>
        <w:rPr>
          <w:rFonts w:hint="eastAsia" w:ascii="仿宋_GB2312" w:hAnsi="宋体" w:eastAsia="仿宋_GB2312" w:cs="宋体"/>
          <w:b/>
          <w:bCs/>
          <w:kern w:val="0"/>
          <w:sz w:val="32"/>
          <w:szCs w:val="32"/>
        </w:rPr>
        <w:t>现场考评</w:t>
      </w:r>
      <w:r>
        <w:rPr>
          <w:rFonts w:hint="eastAsia" w:ascii="仿宋_GB2312" w:hAnsi="宋体" w:eastAsia="仿宋_GB2312" w:cs="宋体"/>
          <w:kern w:val="0"/>
          <w:sz w:val="32"/>
          <w:szCs w:val="32"/>
        </w:rPr>
        <w:t>。评审专家组按照评审标准及其他评审要求对候选企业进行现场考评，形成现场考评报告。</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3.</w:t>
      </w:r>
      <w:r>
        <w:rPr>
          <w:rFonts w:hint="eastAsia" w:ascii="仿宋_GB2312" w:hAnsi="宋体" w:eastAsia="仿宋_GB2312" w:cs="宋体"/>
          <w:b/>
          <w:bCs/>
          <w:kern w:val="0"/>
          <w:sz w:val="32"/>
          <w:szCs w:val="32"/>
        </w:rPr>
        <w:t>演讲答辩</w:t>
      </w:r>
      <w:r>
        <w:rPr>
          <w:rFonts w:hint="eastAsia" w:ascii="仿宋_GB2312" w:hAnsi="宋体" w:eastAsia="仿宋_GB2312" w:cs="宋体"/>
          <w:kern w:val="0"/>
          <w:sz w:val="32"/>
          <w:szCs w:val="32"/>
        </w:rPr>
        <w:t>。办公室根据评审专家组提出的候选企业名单，组织演讲答辩。</w:t>
      </w:r>
    </w:p>
    <w:p>
      <w:pPr>
        <w:keepNext w:val="0"/>
        <w:keepLines w:val="0"/>
        <w:pageBreakBefore w:val="0"/>
        <w:kinsoku/>
        <w:wordWrap/>
        <w:overflowPunct/>
        <w:topLinePunct w:val="0"/>
        <w:autoSpaceDE/>
        <w:autoSpaceDN/>
        <w:bidi w:val="0"/>
        <w:adjustRightInd/>
        <w:snapToGrid/>
        <w:spacing w:line="572" w:lineRule="exact"/>
        <w:ind w:firstLine="640" w:firstLineChars="200"/>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rPr>
        <w:t>4.</w:t>
      </w:r>
      <w:r>
        <w:rPr>
          <w:rFonts w:hint="eastAsia" w:ascii="仿宋_GB2312" w:hAnsi="宋体" w:eastAsia="仿宋_GB2312" w:cs="宋体"/>
          <w:b/>
          <w:bCs/>
          <w:kern w:val="0"/>
          <w:sz w:val="32"/>
          <w:szCs w:val="32"/>
        </w:rPr>
        <w:t>综合评价</w:t>
      </w:r>
      <w:r>
        <w:rPr>
          <w:rFonts w:hint="eastAsia" w:ascii="仿宋_GB2312" w:hAnsi="宋体" w:eastAsia="仿宋_GB2312" w:cs="宋体"/>
          <w:kern w:val="0"/>
          <w:sz w:val="32"/>
          <w:szCs w:val="32"/>
        </w:rPr>
        <w:t>。评审专家组根据材料评审、现场考评和演讲答辩情况，对候选企业进行综合评价打分，并按得分高低排序，形成综合评价报告，提出推荐获奖企业名单。办公室根据评审专家组提供的综合评价报告和推荐获奖企业名单，提出综合评估报告和建议获奖企业名单，提交评审委员会审议。</w:t>
      </w:r>
    </w:p>
    <w:p>
      <w:pPr>
        <w:keepNext w:val="0"/>
        <w:keepLines w:val="0"/>
        <w:pageBreakBefore w:val="0"/>
        <w:widowControl/>
        <w:kinsoku/>
        <w:wordWrap/>
        <w:overflowPunct/>
        <w:topLinePunct w:val="0"/>
        <w:autoSpaceDE/>
        <w:autoSpaceDN/>
        <w:bidi w:val="0"/>
        <w:adjustRightInd/>
        <w:snapToGrid/>
        <w:spacing w:line="572" w:lineRule="exact"/>
        <w:ind w:firstLine="643" w:firstLineChars="200"/>
        <w:jc w:val="left"/>
        <w:textAlignment w:val="auto"/>
        <w:rPr>
          <w:rFonts w:ascii="黑体" w:hAnsi="黑体" w:eastAsia="黑体" w:cs="黑体"/>
          <w:b/>
          <w:color w:val="000000"/>
          <w:kern w:val="0"/>
          <w:sz w:val="32"/>
          <w:szCs w:val="32"/>
          <w:lang w:bidi="ar"/>
        </w:rPr>
      </w:pPr>
      <w:r>
        <w:rPr>
          <w:rFonts w:hint="eastAsia" w:ascii="黑体" w:hAnsi="黑体" w:eastAsia="黑体" w:cs="黑体"/>
          <w:b/>
          <w:color w:val="000000"/>
          <w:kern w:val="0"/>
          <w:sz w:val="32"/>
          <w:szCs w:val="32"/>
          <w:lang w:bidi="ar"/>
        </w:rPr>
        <w:t>三、</w:t>
      </w:r>
      <w:r>
        <w:rPr>
          <w:rFonts w:ascii="黑体" w:hAnsi="黑体" w:eastAsia="黑体" w:cs="黑体"/>
          <w:b/>
          <w:color w:val="000000"/>
          <w:kern w:val="0"/>
          <w:sz w:val="32"/>
          <w:szCs w:val="32"/>
          <w:lang w:bidi="ar"/>
        </w:rPr>
        <w:t>报价要求</w:t>
      </w:r>
    </w:p>
    <w:p>
      <w:pPr>
        <w:keepNext w:val="0"/>
        <w:keepLines w:val="0"/>
        <w:pageBreakBefore w:val="0"/>
        <w:kinsoku/>
        <w:wordWrap/>
        <w:overflowPunct/>
        <w:topLinePunct w:val="0"/>
        <w:autoSpaceDE/>
        <w:autoSpaceDN/>
        <w:bidi w:val="0"/>
        <w:adjustRightInd/>
        <w:snapToGrid/>
        <w:spacing w:line="572" w:lineRule="exact"/>
        <w:ind w:firstLine="697" w:firstLineChars="218"/>
        <w:textAlignment w:val="auto"/>
        <w:rPr>
          <w:rFonts w:ascii="仿宋_GB2312" w:hAnsi="仿宋_GB2312" w:eastAsia="仿宋_GB2312" w:cs="仿宋_GB2312"/>
          <w:color w:val="000000"/>
          <w:kern w:val="0"/>
          <w:sz w:val="32"/>
          <w:szCs w:val="32"/>
          <w:lang w:bidi="ar"/>
        </w:rPr>
      </w:pPr>
      <w:r>
        <w:rPr>
          <w:rFonts w:ascii="仿宋_GB2312" w:hAnsi="仿宋_GB2312" w:eastAsia="仿宋_GB2312" w:cs="仿宋_GB2312"/>
          <w:color w:val="000000"/>
          <w:kern w:val="0"/>
          <w:sz w:val="32"/>
          <w:szCs w:val="32"/>
          <w:lang w:bidi="ar"/>
        </w:rPr>
        <w:t>本项目的报价采用总价包干方式，报价即</w:t>
      </w:r>
      <w:r>
        <w:rPr>
          <w:rFonts w:hint="eastAsia" w:ascii="仿宋_GB2312" w:hAnsi="仿宋_GB2312" w:eastAsia="仿宋_GB2312" w:cs="仿宋_GB2312"/>
          <w:color w:val="000000"/>
          <w:kern w:val="0"/>
          <w:sz w:val="32"/>
          <w:szCs w:val="32"/>
          <w:lang w:bidi="ar"/>
        </w:rPr>
        <w:t>为</w:t>
      </w:r>
      <w:r>
        <w:rPr>
          <w:rFonts w:ascii="仿宋_GB2312" w:hAnsi="仿宋_GB2312" w:eastAsia="仿宋_GB2312" w:cs="仿宋_GB2312"/>
          <w:color w:val="000000"/>
          <w:kern w:val="0"/>
          <w:sz w:val="32"/>
          <w:szCs w:val="32"/>
          <w:lang w:bidi="ar"/>
        </w:rPr>
        <w:t>完成本项目的全部内容的所有费用。</w:t>
      </w:r>
    </w:p>
    <w:p>
      <w:pPr>
        <w:keepNext w:val="0"/>
        <w:keepLines w:val="0"/>
        <w:pageBreakBefore w:val="0"/>
        <w:kinsoku/>
        <w:wordWrap/>
        <w:overflowPunct/>
        <w:topLinePunct w:val="0"/>
        <w:autoSpaceDE/>
        <w:autoSpaceDN/>
        <w:bidi w:val="0"/>
        <w:adjustRightInd/>
        <w:snapToGrid/>
        <w:spacing w:line="572" w:lineRule="exact"/>
        <w:textAlignment w:val="auto"/>
      </w:pPr>
    </w:p>
    <w:sectPr>
      <w:pgSz w:w="11906" w:h="16838"/>
      <w:pgMar w:top="1440" w:right="1423" w:bottom="1440" w:left="142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5A1A90"/>
    <w:rsid w:val="0F5A3D2E"/>
    <w:rsid w:val="1E5B5A00"/>
    <w:rsid w:val="56D35494"/>
    <w:rsid w:val="5E5A1A90"/>
    <w:rsid w:val="668B1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qFormat/>
    <w:uiPriority w:val="0"/>
    <w:rPr>
      <w:color w:val="333333"/>
      <w:u w:val="none"/>
    </w:rPr>
  </w:style>
  <w:style w:type="character" w:styleId="6">
    <w:name w:val="HTML Acronym"/>
    <w:basedOn w:val="4"/>
    <w:uiPriority w:val="0"/>
  </w:style>
  <w:style w:type="character" w:styleId="7">
    <w:name w:val="Hyperlink"/>
    <w:basedOn w:val="4"/>
    <w:qFormat/>
    <w:uiPriority w:val="0"/>
    <w:rPr>
      <w:color w:val="333333"/>
      <w:u w:val="none"/>
    </w:rPr>
  </w:style>
  <w:style w:type="character" w:customStyle="1" w:styleId="8">
    <w:name w:val="c3"/>
    <w:basedOn w:val="4"/>
    <w:qFormat/>
    <w:uiPriority w:val="0"/>
  </w:style>
  <w:style w:type="character" w:customStyle="1" w:styleId="9">
    <w:name w:val="msg-box10"/>
    <w:basedOn w:val="4"/>
    <w:qFormat/>
    <w:uiPriority w:val="0"/>
  </w:style>
  <w:style w:type="character" w:customStyle="1" w:styleId="10">
    <w:name w:val="msg-box11"/>
    <w:basedOn w:val="4"/>
    <w:qFormat/>
    <w:uiPriority w:val="0"/>
  </w:style>
  <w:style w:type="character" w:customStyle="1" w:styleId="11">
    <w:name w:val="tit"/>
    <w:basedOn w:val="4"/>
    <w:qFormat/>
    <w:uiPriority w:val="0"/>
    <w:rPr>
      <w:b/>
      <w:color w:val="333333"/>
      <w:sz w:val="19"/>
      <w:szCs w:val="19"/>
    </w:rPr>
  </w:style>
  <w:style w:type="character" w:customStyle="1" w:styleId="12">
    <w:name w:val="tit1"/>
    <w:basedOn w:val="4"/>
    <w:qFormat/>
    <w:uiPriority w:val="0"/>
    <w:rPr>
      <w:b/>
    </w:rPr>
  </w:style>
  <w:style w:type="character" w:customStyle="1" w:styleId="13">
    <w:name w:val="tit2"/>
    <w:basedOn w:val="4"/>
    <w:qFormat/>
    <w:uiPriority w:val="0"/>
  </w:style>
  <w:style w:type="character" w:customStyle="1" w:styleId="14">
    <w:name w:val="left2"/>
    <w:basedOn w:val="4"/>
    <w:qFormat/>
    <w:uiPriority w:val="0"/>
  </w:style>
  <w:style w:type="character" w:customStyle="1" w:styleId="15">
    <w:name w:val="c1"/>
    <w:basedOn w:val="4"/>
    <w:qFormat/>
    <w:uiPriority w:val="0"/>
  </w:style>
  <w:style w:type="character" w:customStyle="1" w:styleId="16">
    <w:name w:val="c2"/>
    <w:basedOn w:val="4"/>
    <w:qFormat/>
    <w:uiPriority w:val="0"/>
  </w:style>
  <w:style w:type="character" w:customStyle="1" w:styleId="17">
    <w:name w:val="msg-box"/>
    <w:basedOn w:val="4"/>
    <w:qFormat/>
    <w:uiPriority w:val="0"/>
  </w:style>
  <w:style w:type="character" w:customStyle="1" w:styleId="18">
    <w:name w:val="msg-box1"/>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2020-05-18T08:05:00Z</dcterms:created>
  <dc:creator>WPS_1554987617</dc:creator>
  <cp:lastModifiedBy>WPS_1554987617</cp:lastModifiedBy>
  <dcterms:modified xsi:type="dcterms:W3CDTF">2020-07-29T08:04:52Z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