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rFonts w:hint="eastAsia" w:ascii="宋体" w:hAnsi="宋体" w:eastAsia="宋体" w:cs="宋体"/>
          <w:b/>
          <w:w w:val="90"/>
          <w:sz w:val="40"/>
          <w:szCs w:val="40"/>
          <w:lang w:eastAsia="zh-CN"/>
        </w:rPr>
      </w:pPr>
      <w:r>
        <w:rPr>
          <w:rFonts w:hint="eastAsia" w:ascii="宋体" w:hAnsi="宋体" w:cs="宋体"/>
          <w:b/>
          <w:sz w:val="40"/>
          <w:szCs w:val="40"/>
          <w:lang w:eastAsia="zh-CN"/>
        </w:rPr>
        <w:t>2021年颍州区新高考改革实施策略研修班培训项目</w:t>
      </w:r>
    </w:p>
    <w:p>
      <w:pPr>
        <w:jc w:val="center"/>
        <w:rPr>
          <w:rFonts w:ascii="宋体" w:hAnsi="宋体" w:cs="宋体"/>
          <w:b/>
          <w:w w:val="90"/>
          <w:sz w:val="40"/>
          <w:szCs w:val="40"/>
        </w:rPr>
      </w:pPr>
    </w:p>
    <w:p>
      <w:pPr>
        <w:jc w:val="center"/>
        <w:rPr>
          <w:rFonts w:ascii="宋体" w:hAnsi="宋体" w:cs="宋体"/>
          <w:b/>
          <w:w w:val="90"/>
          <w:sz w:val="44"/>
          <w:szCs w:val="44"/>
        </w:rPr>
      </w:pPr>
    </w:p>
    <w:p>
      <w:pPr>
        <w:pStyle w:val="2"/>
        <w:ind w:firstLine="560"/>
      </w:pPr>
    </w:p>
    <w:p>
      <w:pPr>
        <w:jc w:val="center"/>
        <w:rPr>
          <w:rFonts w:ascii="宋体" w:hAnsi="宋体" w:cs="宋体"/>
          <w:b/>
          <w:snapToGrid w:val="0"/>
          <w:sz w:val="90"/>
          <w:szCs w:val="90"/>
        </w:rPr>
      </w:pPr>
      <w:r>
        <w:rPr>
          <w:rFonts w:hint="eastAsia" w:ascii="宋体" w:hAnsi="宋体" w:cs="宋体"/>
          <w:b/>
          <w:snapToGrid w:val="0"/>
          <w:sz w:val="90"/>
          <w:szCs w:val="90"/>
          <w:lang w:eastAsia="zh-CN"/>
        </w:rPr>
        <w:t>询</w:t>
      </w:r>
      <w:r>
        <w:rPr>
          <w:rFonts w:hint="eastAsia" w:ascii="宋体" w:hAnsi="宋体" w:cs="宋体"/>
          <w:b/>
          <w:snapToGrid w:val="0"/>
          <w:sz w:val="90"/>
          <w:szCs w:val="90"/>
          <w:lang w:val="en-US" w:eastAsia="zh-CN"/>
        </w:rPr>
        <w:t xml:space="preserve"> </w:t>
      </w:r>
      <w:r>
        <w:rPr>
          <w:rFonts w:hint="eastAsia" w:ascii="宋体" w:hAnsi="宋体" w:cs="宋体"/>
          <w:b/>
          <w:snapToGrid w:val="0"/>
          <w:sz w:val="90"/>
          <w:szCs w:val="90"/>
          <w:lang w:eastAsia="zh-CN"/>
        </w:rPr>
        <w:t>价</w:t>
      </w:r>
      <w:r>
        <w:rPr>
          <w:rFonts w:hint="eastAsia" w:ascii="宋体" w:hAnsi="宋体" w:cs="宋体"/>
          <w:b/>
          <w:snapToGrid w:val="0"/>
          <w:sz w:val="90"/>
          <w:szCs w:val="90"/>
        </w:rPr>
        <w:t xml:space="preserve"> 文 件</w:t>
      </w:r>
    </w:p>
    <w:p>
      <w:pPr>
        <w:jc w:val="center"/>
        <w:rPr>
          <w:rFonts w:ascii="宋体" w:hAnsi="宋体" w:cs="宋体"/>
          <w:b/>
          <w:sz w:val="32"/>
          <w:szCs w:val="32"/>
        </w:rPr>
      </w:pPr>
    </w:p>
    <w:p>
      <w:pPr>
        <w:jc w:val="center"/>
        <w:rPr>
          <w:rFonts w:ascii="宋体" w:hAnsi="宋体" w:cs="宋体"/>
          <w:b/>
          <w:sz w:val="32"/>
          <w:szCs w:val="32"/>
        </w:rPr>
      </w:pPr>
      <w:r>
        <w:rPr>
          <w:rFonts w:hint="eastAsia" w:ascii="宋体" w:hAnsi="宋体" w:cs="宋体"/>
          <w:b/>
          <w:sz w:val="32"/>
          <w:szCs w:val="32"/>
        </w:rPr>
        <w:t>（项目编号：</w:t>
      </w:r>
      <w:r>
        <w:rPr>
          <w:rFonts w:hint="eastAsia" w:ascii="宋体" w:hAnsi="宋体" w:cs="宋体"/>
          <w:b/>
          <w:sz w:val="32"/>
          <w:szCs w:val="32"/>
          <w:lang w:eastAsia="zh-CN"/>
        </w:rPr>
        <w:t>AHYHFYZB-JYJ0</w:t>
      </w:r>
      <w:r>
        <w:rPr>
          <w:rFonts w:hint="eastAsia" w:ascii="宋体" w:hAnsi="宋体" w:cs="宋体"/>
          <w:b/>
          <w:sz w:val="32"/>
          <w:szCs w:val="32"/>
        </w:rPr>
        <w:t>）</w:t>
      </w:r>
    </w:p>
    <w:p>
      <w:pPr>
        <w:jc w:val="center"/>
        <w:rPr>
          <w:rFonts w:ascii="宋体" w:hAnsi="宋体" w:cs="宋体"/>
          <w:b/>
          <w:sz w:val="44"/>
        </w:rPr>
      </w:pPr>
      <w:r>
        <w:rPr>
          <w:rFonts w:hint="eastAsia" w:ascii="宋体" w:hAnsi="宋体" w:cs="宋体"/>
          <w:b/>
          <w:sz w:val="44"/>
        </w:rPr>
        <w:t xml:space="preserve"> </w:t>
      </w:r>
    </w:p>
    <w:p>
      <w:pPr>
        <w:jc w:val="center"/>
        <w:rPr>
          <w:rFonts w:ascii="宋体" w:hAnsi="宋体" w:cs="宋体"/>
          <w:b/>
          <w:sz w:val="44"/>
        </w:rPr>
      </w:pPr>
    </w:p>
    <w:p>
      <w:pPr>
        <w:jc w:val="center"/>
        <w:rPr>
          <w:rFonts w:ascii="宋体" w:hAnsi="宋体" w:cs="宋体"/>
          <w:b/>
          <w:sz w:val="44"/>
        </w:rPr>
      </w:pPr>
    </w:p>
    <w:p>
      <w:pPr>
        <w:jc w:val="center"/>
        <w:rPr>
          <w:rFonts w:ascii="宋体" w:hAnsi="宋体" w:cs="宋体"/>
          <w:b/>
          <w:sz w:val="44"/>
        </w:rPr>
      </w:pPr>
    </w:p>
    <w:p>
      <w:pPr>
        <w:pStyle w:val="2"/>
        <w:ind w:firstLine="883"/>
        <w:rPr>
          <w:rFonts w:hAnsi="宋体" w:cs="宋体"/>
          <w:b/>
          <w:sz w:val="44"/>
        </w:rPr>
      </w:pPr>
    </w:p>
    <w:p>
      <w:pPr>
        <w:pStyle w:val="2"/>
        <w:ind w:firstLine="883"/>
        <w:rPr>
          <w:rFonts w:hAnsi="宋体" w:cs="宋体"/>
          <w:b/>
          <w:sz w:val="44"/>
        </w:rPr>
      </w:pPr>
    </w:p>
    <w:p>
      <w:pPr>
        <w:pStyle w:val="2"/>
        <w:ind w:firstLine="883"/>
        <w:rPr>
          <w:rFonts w:hAnsi="宋体" w:cs="宋体"/>
          <w:b/>
          <w:sz w:val="44"/>
        </w:rPr>
      </w:pPr>
    </w:p>
    <w:p>
      <w:pPr>
        <w:pStyle w:val="2"/>
        <w:ind w:firstLine="883"/>
        <w:rPr>
          <w:rFonts w:hAnsi="宋体" w:cs="宋体"/>
          <w:b/>
          <w:sz w:val="44"/>
        </w:rPr>
      </w:pPr>
    </w:p>
    <w:p>
      <w:pPr>
        <w:pStyle w:val="2"/>
        <w:ind w:firstLine="883"/>
        <w:rPr>
          <w:rFonts w:hAnsi="宋体" w:cs="宋体"/>
          <w:b/>
          <w:sz w:val="44"/>
        </w:rPr>
      </w:pPr>
    </w:p>
    <w:p>
      <w:pPr>
        <w:pStyle w:val="2"/>
        <w:ind w:firstLine="883"/>
        <w:rPr>
          <w:rFonts w:hAnsi="宋体" w:cs="宋体"/>
          <w:b/>
          <w:sz w:val="44"/>
        </w:rPr>
      </w:pPr>
    </w:p>
    <w:p>
      <w:pPr>
        <w:autoSpaceDE w:val="0"/>
        <w:autoSpaceDN w:val="0"/>
        <w:adjustRightInd w:val="0"/>
        <w:snapToGrid w:val="0"/>
        <w:spacing w:line="600" w:lineRule="exact"/>
        <w:rPr>
          <w:rFonts w:ascii="宋体" w:hAnsi="宋体" w:cs="宋体"/>
          <w:b/>
          <w:spacing w:val="20"/>
          <w:sz w:val="36"/>
        </w:rPr>
      </w:pPr>
    </w:p>
    <w:p>
      <w:pPr>
        <w:autoSpaceDE w:val="0"/>
        <w:autoSpaceDN w:val="0"/>
        <w:adjustRightInd w:val="0"/>
        <w:snapToGrid w:val="0"/>
        <w:spacing w:line="600" w:lineRule="exact"/>
        <w:ind w:firstLine="883" w:firstLineChars="200"/>
        <w:jc w:val="both"/>
        <w:rPr>
          <w:rFonts w:ascii="宋体" w:hAnsi="宋体" w:cs="宋体"/>
          <w:b/>
          <w:spacing w:val="20"/>
          <w:sz w:val="40"/>
          <w:szCs w:val="21"/>
          <w:u w:val="single"/>
        </w:rPr>
      </w:pPr>
      <w:r>
        <w:rPr>
          <w:rFonts w:hint="eastAsia" w:ascii="宋体" w:hAnsi="宋体" w:cs="宋体"/>
          <w:b/>
          <w:spacing w:val="20"/>
          <w:sz w:val="40"/>
          <w:szCs w:val="21"/>
        </w:rPr>
        <w:t>采   购  人：</w:t>
      </w:r>
      <w:r>
        <w:rPr>
          <w:rFonts w:hint="eastAsia" w:ascii="宋体" w:hAnsi="宋体" w:cs="宋体"/>
          <w:b/>
          <w:spacing w:val="20"/>
          <w:sz w:val="40"/>
          <w:szCs w:val="21"/>
          <w:u w:val="single"/>
          <w:lang w:eastAsia="zh-CN"/>
        </w:rPr>
        <w:t>阜阳市颍州区教育局</w:t>
      </w:r>
      <w:r>
        <w:rPr>
          <w:rFonts w:hint="eastAsia" w:ascii="宋体" w:hAnsi="宋体" w:cs="宋体"/>
          <w:b/>
          <w:spacing w:val="20"/>
          <w:sz w:val="40"/>
          <w:szCs w:val="21"/>
          <w:u w:val="single"/>
        </w:rPr>
        <w:t xml:space="preserve">    </w:t>
      </w:r>
      <w:r>
        <w:rPr>
          <w:rFonts w:hint="eastAsia" w:ascii="宋体" w:hAnsi="宋体" w:cs="宋体"/>
          <w:b/>
          <w:sz w:val="40"/>
          <w:szCs w:val="21"/>
          <w:u w:val="single"/>
        </w:rPr>
        <w:t xml:space="preserve"> </w:t>
      </w:r>
    </w:p>
    <w:p>
      <w:pPr>
        <w:spacing w:line="600" w:lineRule="exact"/>
        <w:rPr>
          <w:rFonts w:ascii="宋体" w:hAnsi="宋体" w:cs="宋体"/>
          <w:b/>
          <w:spacing w:val="20"/>
          <w:sz w:val="40"/>
          <w:szCs w:val="21"/>
        </w:rPr>
      </w:pPr>
    </w:p>
    <w:p>
      <w:pPr>
        <w:spacing w:line="600" w:lineRule="exact"/>
        <w:ind w:firstLine="883" w:firstLineChars="200"/>
        <w:rPr>
          <w:rFonts w:ascii="宋体" w:hAnsi="宋体" w:cs="宋体"/>
          <w:b/>
          <w:sz w:val="40"/>
          <w:szCs w:val="21"/>
          <w:u w:val="single"/>
        </w:rPr>
      </w:pPr>
      <w:r>
        <w:rPr>
          <w:rFonts w:hint="eastAsia" w:ascii="宋体" w:hAnsi="宋体" w:cs="宋体"/>
          <w:b/>
          <w:spacing w:val="20"/>
          <w:sz w:val="40"/>
          <w:szCs w:val="21"/>
        </w:rPr>
        <w:t>招标代理机构：</w:t>
      </w:r>
      <w:r>
        <w:rPr>
          <w:rFonts w:hint="eastAsia" w:ascii="宋体" w:hAnsi="宋体" w:cs="宋体"/>
          <w:b/>
          <w:sz w:val="40"/>
          <w:szCs w:val="21"/>
          <w:u w:val="single"/>
          <w:lang w:eastAsia="zh-CN"/>
        </w:rPr>
        <w:t>安徽洋航项目管理有限公司</w:t>
      </w:r>
      <w:r>
        <w:rPr>
          <w:rFonts w:hint="eastAsia" w:ascii="宋体" w:hAnsi="宋体" w:cs="宋体"/>
          <w:b/>
          <w:spacing w:val="20"/>
          <w:sz w:val="40"/>
          <w:szCs w:val="21"/>
          <w:u w:val="single"/>
        </w:rPr>
        <w:t xml:space="preserve"> </w:t>
      </w:r>
      <w:r>
        <w:rPr>
          <w:rFonts w:hint="eastAsia" w:ascii="宋体" w:hAnsi="宋体" w:cs="宋体"/>
          <w:b/>
          <w:sz w:val="40"/>
          <w:szCs w:val="21"/>
          <w:u w:val="single"/>
        </w:rPr>
        <w:t xml:space="preserve">       </w:t>
      </w:r>
    </w:p>
    <w:p>
      <w:pPr>
        <w:spacing w:line="600" w:lineRule="exact"/>
        <w:rPr>
          <w:rFonts w:ascii="宋体" w:hAnsi="宋体" w:cs="宋体"/>
          <w:b/>
          <w:spacing w:val="20"/>
          <w:sz w:val="40"/>
          <w:szCs w:val="21"/>
        </w:rPr>
      </w:pPr>
    </w:p>
    <w:p>
      <w:pPr>
        <w:spacing w:line="600" w:lineRule="exact"/>
        <w:jc w:val="center"/>
        <w:rPr>
          <w:rFonts w:ascii="宋体" w:hAnsi="宋体" w:cs="宋体"/>
          <w:b/>
          <w:spacing w:val="20"/>
          <w:sz w:val="40"/>
          <w:szCs w:val="21"/>
        </w:rPr>
      </w:pPr>
      <w:r>
        <w:rPr>
          <w:rFonts w:hint="eastAsia" w:ascii="宋体" w:hAnsi="宋体" w:cs="宋体"/>
          <w:b/>
          <w:spacing w:val="20"/>
          <w:sz w:val="40"/>
          <w:szCs w:val="21"/>
        </w:rPr>
        <w:t>二〇二</w:t>
      </w:r>
      <w:r>
        <w:rPr>
          <w:rFonts w:hint="eastAsia" w:ascii="宋体" w:hAnsi="宋体" w:cs="宋体"/>
          <w:b/>
          <w:spacing w:val="20"/>
          <w:sz w:val="40"/>
          <w:szCs w:val="21"/>
          <w:lang w:eastAsia="zh-CN"/>
        </w:rPr>
        <w:t>一</w:t>
      </w:r>
      <w:r>
        <w:rPr>
          <w:rFonts w:hint="eastAsia" w:ascii="宋体" w:hAnsi="宋体" w:cs="宋体"/>
          <w:b/>
          <w:spacing w:val="20"/>
          <w:sz w:val="40"/>
          <w:szCs w:val="21"/>
        </w:rPr>
        <w:t>年</w:t>
      </w:r>
      <w:r>
        <w:rPr>
          <w:rFonts w:hint="eastAsia" w:ascii="宋体" w:hAnsi="宋体" w:cs="宋体"/>
          <w:b/>
          <w:spacing w:val="20"/>
          <w:sz w:val="40"/>
          <w:szCs w:val="21"/>
          <w:lang w:eastAsia="zh-CN"/>
        </w:rPr>
        <w:t>六</w:t>
      </w:r>
      <w:r>
        <w:rPr>
          <w:rFonts w:hint="eastAsia" w:ascii="宋体" w:hAnsi="宋体" w:cs="宋体"/>
          <w:b/>
          <w:spacing w:val="20"/>
          <w:sz w:val="40"/>
          <w:szCs w:val="21"/>
        </w:rPr>
        <w:t>月</w:t>
      </w:r>
    </w:p>
    <w:p>
      <w:pPr>
        <w:adjustRightInd w:val="0"/>
        <w:snapToGrid w:val="0"/>
        <w:spacing w:line="600" w:lineRule="exact"/>
        <w:jc w:val="center"/>
        <w:rPr>
          <w:rFonts w:ascii="宋体" w:hAnsi="宋体"/>
          <w:b/>
          <w:snapToGrid w:val="0"/>
          <w:sz w:val="44"/>
        </w:rPr>
        <w:sectPr>
          <w:headerReference r:id="rId5" w:type="first"/>
          <w:footerReference r:id="rId8" w:type="first"/>
          <w:headerReference r:id="rId3" w:type="default"/>
          <w:footerReference r:id="rId6" w:type="default"/>
          <w:headerReference r:id="rId4" w:type="even"/>
          <w:footerReference r:id="rId7" w:type="even"/>
          <w:pgSz w:w="11906" w:h="16838"/>
          <w:pgMar w:top="1474" w:right="1134" w:bottom="1077" w:left="1259" w:header="624" w:footer="816" w:gutter="0"/>
          <w:cols w:space="720" w:num="1"/>
          <w:titlePg/>
          <w:docGrid w:linePitch="312" w:charSpace="0"/>
        </w:sectPr>
      </w:pPr>
    </w:p>
    <w:p>
      <w:pPr>
        <w:adjustRightInd w:val="0"/>
        <w:snapToGrid w:val="0"/>
        <w:spacing w:line="600" w:lineRule="exact"/>
        <w:jc w:val="center"/>
        <w:rPr>
          <w:rFonts w:ascii="宋体" w:hAnsi="宋体"/>
          <w:b/>
          <w:snapToGrid w:val="0"/>
          <w:sz w:val="22"/>
          <w:szCs w:val="10"/>
        </w:rPr>
      </w:pPr>
      <w:r>
        <w:rPr>
          <w:rFonts w:hint="eastAsia" w:ascii="宋体" w:hAnsi="宋体"/>
          <w:b/>
          <w:snapToGrid w:val="0"/>
          <w:sz w:val="22"/>
          <w:szCs w:val="10"/>
        </w:rPr>
        <w:t>目  录</w:t>
      </w:r>
    </w:p>
    <w:p>
      <w:pPr>
        <w:pStyle w:val="2"/>
        <w:ind w:firstLine="440"/>
        <w:rPr>
          <w:rFonts w:hAnsi="宋体" w:cs="宋体"/>
          <w:sz w:val="22"/>
          <w:szCs w:val="22"/>
        </w:rPr>
      </w:pPr>
    </w:p>
    <w:p>
      <w:pPr>
        <w:pStyle w:val="2"/>
        <w:ind w:firstLine="440"/>
        <w:rPr>
          <w:rFonts w:hAnsi="宋体" w:cs="宋体"/>
          <w:sz w:val="22"/>
          <w:szCs w:val="22"/>
        </w:rPr>
      </w:pPr>
    </w:p>
    <w:p>
      <w:pPr>
        <w:pStyle w:val="2"/>
        <w:numPr>
          <w:ilvl w:val="0"/>
          <w:numId w:val="1"/>
        </w:numPr>
        <w:spacing w:line="480" w:lineRule="auto"/>
        <w:ind w:firstLine="482"/>
        <w:rPr>
          <w:rFonts w:hAnsi="宋体" w:cs="宋体"/>
          <w:b/>
          <w:bCs/>
          <w:sz w:val="24"/>
          <w:szCs w:val="24"/>
        </w:rPr>
      </w:pPr>
      <w:r>
        <w:rPr>
          <w:rFonts w:hint="eastAsia" w:hAnsi="宋体" w:cs="宋体"/>
          <w:b/>
          <w:bCs/>
          <w:sz w:val="24"/>
          <w:szCs w:val="24"/>
          <w:lang w:eastAsia="zh-CN"/>
        </w:rPr>
        <w:t>询价</w:t>
      </w:r>
      <w:r>
        <w:rPr>
          <w:rFonts w:hint="eastAsia" w:hAnsi="宋体" w:cs="宋体"/>
          <w:b/>
          <w:bCs/>
          <w:sz w:val="24"/>
          <w:szCs w:val="24"/>
        </w:rPr>
        <w:t>邀请</w:t>
      </w:r>
      <w:r>
        <w:rPr>
          <w:rFonts w:hint="eastAsia" w:hAnsi="宋体" w:cs="宋体"/>
          <w:b/>
          <w:bCs/>
          <w:sz w:val="24"/>
          <w:szCs w:val="24"/>
          <w:lang w:eastAsia="zh-CN"/>
        </w:rPr>
        <w:t>书</w:t>
      </w:r>
      <w:r>
        <w:rPr>
          <w:rFonts w:hint="eastAsia" w:hAnsi="宋体" w:cs="宋体"/>
          <w:b/>
          <w:bCs/>
          <w:sz w:val="24"/>
          <w:szCs w:val="24"/>
        </w:rPr>
        <w:t>......................................................2</w:t>
      </w:r>
    </w:p>
    <w:p>
      <w:pPr>
        <w:pStyle w:val="2"/>
        <w:numPr>
          <w:ilvl w:val="0"/>
          <w:numId w:val="1"/>
        </w:numPr>
        <w:spacing w:line="480" w:lineRule="auto"/>
        <w:ind w:firstLine="482"/>
        <w:rPr>
          <w:rFonts w:hAnsi="宋体" w:cs="宋体"/>
          <w:b/>
          <w:bCs/>
          <w:sz w:val="24"/>
          <w:szCs w:val="24"/>
        </w:rPr>
      </w:pPr>
      <w:r>
        <w:rPr>
          <w:rFonts w:hint="eastAsia" w:hAnsi="宋体" w:cs="宋体"/>
          <w:b/>
          <w:bCs/>
          <w:sz w:val="24"/>
          <w:szCs w:val="24"/>
          <w:lang w:eastAsia="zh-CN"/>
        </w:rPr>
        <w:t>供应商</w:t>
      </w:r>
      <w:r>
        <w:rPr>
          <w:rFonts w:hint="eastAsia" w:hAnsi="宋体" w:cs="宋体"/>
          <w:b/>
          <w:bCs/>
          <w:sz w:val="24"/>
          <w:szCs w:val="24"/>
        </w:rPr>
        <w:t>须知及</w:t>
      </w:r>
      <w:r>
        <w:rPr>
          <w:rFonts w:hint="eastAsia" w:hAnsi="宋体" w:cs="宋体"/>
          <w:b/>
          <w:bCs/>
          <w:sz w:val="24"/>
          <w:szCs w:val="24"/>
          <w:lang w:eastAsia="zh-CN"/>
        </w:rPr>
        <w:t>供应商</w:t>
      </w:r>
      <w:r>
        <w:rPr>
          <w:rFonts w:hint="eastAsia" w:hAnsi="宋体" w:cs="宋体"/>
          <w:b/>
          <w:bCs/>
          <w:sz w:val="24"/>
          <w:szCs w:val="24"/>
        </w:rPr>
        <w:t>须知前附表....................................5</w:t>
      </w:r>
    </w:p>
    <w:p>
      <w:pPr>
        <w:pStyle w:val="2"/>
        <w:numPr>
          <w:ilvl w:val="0"/>
          <w:numId w:val="1"/>
        </w:numPr>
        <w:spacing w:line="480" w:lineRule="auto"/>
        <w:ind w:firstLine="482"/>
        <w:rPr>
          <w:rFonts w:hAnsi="宋体" w:cs="宋体"/>
          <w:b/>
          <w:bCs/>
          <w:sz w:val="24"/>
          <w:szCs w:val="24"/>
        </w:rPr>
      </w:pPr>
      <w:r>
        <w:rPr>
          <w:rFonts w:hint="eastAsia" w:hAnsi="宋体" w:cs="宋体"/>
          <w:b/>
          <w:bCs/>
          <w:sz w:val="24"/>
          <w:szCs w:val="24"/>
          <w:lang w:eastAsia="zh-CN"/>
        </w:rPr>
        <w:t>供应商</w:t>
      </w:r>
      <w:r>
        <w:rPr>
          <w:rFonts w:hint="eastAsia" w:hAnsi="宋体" w:cs="宋体"/>
          <w:b/>
          <w:bCs/>
          <w:sz w:val="24"/>
          <w:szCs w:val="24"/>
        </w:rPr>
        <w:t>须知......................................................8</w:t>
      </w:r>
    </w:p>
    <w:p>
      <w:pPr>
        <w:pStyle w:val="2"/>
        <w:numPr>
          <w:ilvl w:val="0"/>
          <w:numId w:val="1"/>
        </w:numPr>
        <w:spacing w:line="480" w:lineRule="auto"/>
        <w:ind w:firstLine="482"/>
        <w:rPr>
          <w:rFonts w:hAnsi="宋体" w:cs="宋体"/>
          <w:b/>
          <w:bCs/>
          <w:sz w:val="24"/>
          <w:szCs w:val="24"/>
        </w:rPr>
      </w:pPr>
      <w:r>
        <w:rPr>
          <w:rFonts w:hint="eastAsia" w:hAnsi="宋体" w:cs="宋体"/>
          <w:b/>
          <w:bCs/>
          <w:sz w:val="24"/>
          <w:szCs w:val="24"/>
          <w:lang w:eastAsia="zh-CN"/>
        </w:rPr>
        <w:t>响应文件</w:t>
      </w:r>
      <w:r>
        <w:rPr>
          <w:rFonts w:hint="eastAsia" w:hAnsi="宋体" w:cs="宋体"/>
          <w:b/>
          <w:bCs/>
          <w:sz w:val="24"/>
          <w:szCs w:val="24"/>
        </w:rPr>
        <w:t>格式 ..................................................1</w:t>
      </w:r>
      <w:r>
        <w:rPr>
          <w:rFonts w:hint="eastAsia" w:hAnsi="宋体" w:cs="宋体"/>
          <w:b/>
          <w:bCs/>
          <w:sz w:val="24"/>
          <w:szCs w:val="24"/>
          <w:lang w:val="en-US" w:eastAsia="zh-CN"/>
        </w:rPr>
        <w:t>7</w:t>
      </w:r>
    </w:p>
    <w:p>
      <w:pPr>
        <w:pStyle w:val="2"/>
        <w:numPr>
          <w:ilvl w:val="0"/>
          <w:numId w:val="1"/>
        </w:numPr>
        <w:spacing w:line="480" w:lineRule="auto"/>
        <w:ind w:firstLine="482"/>
        <w:rPr>
          <w:rFonts w:hint="eastAsia" w:hAnsi="宋体" w:cs="宋体"/>
          <w:b/>
          <w:bCs/>
          <w:sz w:val="24"/>
          <w:szCs w:val="24"/>
        </w:rPr>
      </w:pPr>
      <w:r>
        <w:rPr>
          <w:rFonts w:hint="eastAsia" w:hAnsi="宋体" w:cs="宋体"/>
          <w:b/>
          <w:bCs/>
          <w:sz w:val="24"/>
          <w:szCs w:val="24"/>
        </w:rPr>
        <w:t xml:space="preserve"> 评标办法......................................................</w:t>
      </w:r>
      <w:r>
        <w:rPr>
          <w:rFonts w:hint="eastAsia" w:hAnsi="宋体" w:cs="宋体"/>
          <w:b/>
          <w:bCs/>
          <w:sz w:val="24"/>
          <w:szCs w:val="24"/>
          <w:lang w:val="en-US" w:eastAsia="zh-CN"/>
        </w:rPr>
        <w:t>28</w:t>
      </w:r>
    </w:p>
    <w:p>
      <w:pPr>
        <w:adjustRightInd w:val="0"/>
        <w:snapToGrid w:val="0"/>
        <w:spacing w:line="600" w:lineRule="exact"/>
        <w:jc w:val="center"/>
        <w:rPr>
          <w:rFonts w:ascii="宋体" w:hAnsi="宋体"/>
          <w:b/>
          <w:snapToGrid w:val="0"/>
          <w:sz w:val="44"/>
        </w:rPr>
      </w:pPr>
    </w:p>
    <w:p>
      <w:pPr>
        <w:adjustRightInd w:val="0"/>
        <w:snapToGrid w:val="0"/>
        <w:spacing w:line="440" w:lineRule="exact"/>
        <w:jc w:val="center"/>
        <w:rPr>
          <w:rFonts w:ascii="宋体" w:hAnsi="宋体"/>
          <w:b/>
          <w:snapToGrid w:val="0"/>
          <w:sz w:val="60"/>
        </w:rPr>
      </w:pPr>
      <w:bookmarkStart w:id="0" w:name="_Toc394405046"/>
      <w:bookmarkStart w:id="1" w:name="_Toc394422499"/>
      <w:bookmarkStart w:id="2" w:name="_Toc440985605"/>
      <w:bookmarkStart w:id="3" w:name="_Toc394358835"/>
      <w:bookmarkStart w:id="4" w:name="_Toc394404983"/>
      <w:bookmarkStart w:id="5" w:name="_Toc394422589"/>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napToGrid w:val="0"/>
          <w:sz w:val="60"/>
        </w:rPr>
      </w:pPr>
    </w:p>
    <w:p>
      <w:pPr>
        <w:adjustRightInd w:val="0"/>
        <w:snapToGrid w:val="0"/>
        <w:spacing w:line="440" w:lineRule="exact"/>
        <w:jc w:val="center"/>
        <w:rPr>
          <w:rFonts w:ascii="宋体" w:hAnsi="宋体"/>
          <w:b/>
          <w:sz w:val="32"/>
          <w:szCs w:val="32"/>
        </w:rPr>
      </w:pPr>
      <w:r>
        <w:rPr>
          <w:rFonts w:hint="eastAsia" w:ascii="宋体" w:hAnsi="宋体"/>
          <w:b/>
          <w:sz w:val="32"/>
          <w:szCs w:val="32"/>
        </w:rPr>
        <w:br w:type="page"/>
      </w:r>
    </w:p>
    <w:bookmarkEnd w:id="0"/>
    <w:bookmarkEnd w:id="1"/>
    <w:bookmarkEnd w:id="2"/>
    <w:bookmarkEnd w:id="3"/>
    <w:bookmarkEnd w:id="4"/>
    <w:bookmarkEnd w:id="5"/>
    <w:p>
      <w:pPr>
        <w:pStyle w:val="7"/>
        <w:numPr>
          <w:ilvl w:val="0"/>
          <w:numId w:val="0"/>
        </w:numPr>
        <w:spacing w:line="240" w:lineRule="auto"/>
        <w:jc w:val="center"/>
        <w:rPr>
          <w:rFonts w:hint="eastAsia" w:ascii="宋体" w:hAnsi="宋体"/>
          <w:color w:val="000000"/>
          <w:sz w:val="36"/>
          <w:szCs w:val="36"/>
          <w:lang w:eastAsia="zh-CN"/>
        </w:rPr>
      </w:pPr>
      <w:bookmarkStart w:id="6" w:name="_Toc21060"/>
      <w:bookmarkStart w:id="7" w:name="OLE_LINK1"/>
      <w:bookmarkStart w:id="8" w:name="_Hlt510342998"/>
      <w:bookmarkStart w:id="9" w:name="_Toc280276945"/>
      <w:bookmarkStart w:id="10" w:name="_Hlt510343011"/>
      <w:r>
        <w:rPr>
          <w:rFonts w:hint="eastAsia" w:ascii="宋体" w:hAnsi="宋体"/>
          <w:color w:val="000000"/>
          <w:sz w:val="36"/>
          <w:szCs w:val="36"/>
          <w:lang w:eastAsia="zh-CN"/>
        </w:rPr>
        <w:t>一、询价邀请书</w:t>
      </w:r>
      <w:bookmarkEnd w:id="6"/>
    </w:p>
    <w:p>
      <w:pPr>
        <w:spacing w:line="420" w:lineRule="exact"/>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pPr>
        <w:numPr>
          <w:ilvl w:val="0"/>
          <w:numId w:val="0"/>
        </w:numPr>
        <w:rPr>
          <w:rFonts w:hint="eastAsia"/>
          <w:lang w:eastAsia="zh-CN"/>
        </w:rPr>
      </w:pP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480" w:firstLineChars="200"/>
        <w:textAlignment w:val="auto"/>
        <w:rPr>
          <w:rFonts w:hint="eastAsia"/>
        </w:rPr>
      </w:pPr>
      <w:r>
        <w:rPr>
          <w:rFonts w:hint="eastAsia" w:ascii="宋体" w:hAnsi="宋体" w:eastAsia="宋体" w:cs="宋体"/>
          <w:color w:val="auto"/>
          <w:sz w:val="24"/>
          <w:szCs w:val="24"/>
          <w:highlight w:val="none"/>
          <w:lang w:eastAsia="zh-CN"/>
        </w:rPr>
        <w:t>2021年颍州区新高考改革实施策略研修班培训项目</w:t>
      </w:r>
      <w:r>
        <w:rPr>
          <w:rFonts w:hint="eastAsia" w:ascii="宋体" w:hAnsi="宋体" w:eastAsia="宋体" w:cs="宋体"/>
          <w:color w:val="auto"/>
          <w:sz w:val="24"/>
          <w:szCs w:val="24"/>
          <w:highlight w:val="none"/>
        </w:rPr>
        <w:t>采用采购人和评审专家分别书面推荐的方式</w:t>
      </w:r>
      <w:r>
        <w:rPr>
          <w:rFonts w:hint="eastAsia" w:ascii="宋体" w:hAnsi="宋体" w:eastAsia="宋体" w:cs="宋体"/>
          <w:color w:val="auto"/>
          <w:sz w:val="24"/>
          <w:szCs w:val="24"/>
          <w:highlight w:val="none"/>
          <w:lang w:eastAsia="zh-CN"/>
        </w:rPr>
        <w:t>推荐</w:t>
      </w:r>
      <w:r>
        <w:rPr>
          <w:rFonts w:hint="eastAsia" w:ascii="宋体" w:hAnsi="宋体" w:eastAsia="宋体" w:cs="宋体"/>
          <w:color w:val="auto"/>
          <w:sz w:val="24"/>
          <w:szCs w:val="24"/>
          <w:highlight w:val="none"/>
        </w:rPr>
        <w:t>贵单位参加本次</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采购活动。</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供应商资格要求：</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1、符合《中华人民共和国政府采购法》第二十二条规定；</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2、本项目不接受联合体；</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3、供应商存在以下情形之一的，不得推荐为成交候选供应商，不得确定为成交供应商：</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（1）供应商被人民法院列入失信被执行人的；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（2）供应商或其法定代表人或拟派项目经理（项目负责人）被人民检察院列入行贿犯罪档案的；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（3）供应商被工商行政管理部门列入企业经营异常名录的；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（4）供应商被税务部门列入重大税收违法案件当事人名单的；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（5）供应商被政府采购监管部门列入政府采购严重违法失信行为记录名单的。</w:t>
      </w:r>
    </w:p>
    <w:p>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（6）供应商没有处于责令停业，财产接管、冻结、破产状况等；在本项目响应 期间未被建设行政主管部门明令取消、暂定、禁止参与响应 且在处罚有效期内的。</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4、本次招标要求供应商须具备独立法人资格，合法有效的营业执照，并在人员、资金等方面具有相应的服务能力。</w:t>
      </w:r>
    </w:p>
    <w:p>
      <w:pPr>
        <w:keepNext w:val="0"/>
        <w:keepLines w:val="0"/>
        <w:pageBreakBefore w:val="0"/>
        <w:widowControl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三、</w:t>
      </w:r>
      <w:r>
        <w:rPr>
          <w:rFonts w:hint="eastAsia" w:ascii="宋体" w:hAnsi="宋体" w:eastAsia="宋体" w:cs="宋体"/>
          <w:color w:val="auto"/>
          <w:sz w:val="24"/>
          <w:szCs w:val="24"/>
          <w:highlight w:val="none"/>
        </w:rPr>
        <w:t>请贵单位于</w:t>
      </w:r>
      <w:r>
        <w:rPr>
          <w:rFonts w:hint="eastAsia" w:ascii="宋体" w:hAnsi="宋体" w:eastAsia="宋体" w:cs="宋体"/>
          <w:color w:val="auto"/>
          <w:sz w:val="24"/>
          <w:szCs w:val="24"/>
          <w:highlight w:val="none"/>
          <w:u w:val="single"/>
          <w:lang w:eastAsia="zh-CN"/>
        </w:rPr>
        <w:t>202</w:t>
      </w:r>
      <w:r>
        <w:rPr>
          <w:rFonts w:hint="eastAsia" w:ascii="宋体" w:hAnsi="宋体" w:eastAsia="宋体" w:cs="宋体"/>
          <w:color w:val="auto"/>
          <w:sz w:val="24"/>
          <w:szCs w:val="24"/>
          <w:highlight w:val="none"/>
          <w:u w:val="single"/>
          <w:lang w:val="en-US" w:eastAsia="zh-CN"/>
        </w:rPr>
        <w:t>1</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 xml:space="preserve">06 </w:t>
      </w:r>
      <w:r>
        <w:rPr>
          <w:rFonts w:hint="eastAsia" w:ascii="宋体" w:hAnsi="宋体" w:eastAsia="宋体" w:cs="宋体"/>
          <w:color w:val="auto"/>
          <w:sz w:val="24"/>
          <w:szCs w:val="24"/>
          <w:highlight w:val="none"/>
          <w:u w:val="single"/>
        </w:rPr>
        <w:t>月</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日</w:t>
      </w:r>
      <w:r>
        <w:rPr>
          <w:rFonts w:hint="eastAsia" w:ascii="宋体" w:hAnsi="宋体" w:cs="宋体"/>
          <w:color w:val="auto"/>
          <w:sz w:val="24"/>
          <w:szCs w:val="24"/>
          <w:highlight w:val="none"/>
          <w:u w:val="single"/>
          <w:lang w:val="en-US" w:eastAsia="zh-CN"/>
        </w:rPr>
        <w:t xml:space="preserve"> 09</w:t>
      </w:r>
      <w:r>
        <w:rPr>
          <w:rFonts w:hint="eastAsia" w:ascii="宋体" w:hAnsi="宋体" w:eastAsia="宋体" w:cs="宋体"/>
          <w:color w:val="auto"/>
          <w:sz w:val="24"/>
          <w:szCs w:val="24"/>
          <w:highlight w:val="none"/>
        </w:rPr>
        <w:t>时前，递交</w:t>
      </w:r>
      <w:r>
        <w:rPr>
          <w:rFonts w:hint="eastAsia" w:ascii="宋体" w:hAnsi="宋体" w:cs="宋体"/>
          <w:color w:val="auto"/>
          <w:sz w:val="24"/>
          <w:szCs w:val="24"/>
          <w:highlight w:val="none"/>
          <w:lang w:eastAsia="zh-CN"/>
        </w:rPr>
        <w:t>响应</w:t>
      </w:r>
      <w:r>
        <w:rPr>
          <w:rFonts w:hint="eastAsia" w:ascii="宋体" w:hAnsi="宋体" w:eastAsia="宋体" w:cs="宋体"/>
          <w:color w:val="auto"/>
          <w:sz w:val="24"/>
          <w:szCs w:val="24"/>
          <w:highlight w:val="none"/>
        </w:rPr>
        <w:t>文件。</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四</w:t>
      </w:r>
      <w:r>
        <w:rPr>
          <w:rFonts w:hint="eastAsia" w:ascii="宋体" w:hAnsi="宋体" w:eastAsia="宋体" w:cs="宋体"/>
          <w:color w:val="auto"/>
          <w:sz w:val="24"/>
          <w:szCs w:val="24"/>
          <w:highlight w:val="none"/>
        </w:rPr>
        <w:t>、采购人按本</w:t>
      </w:r>
      <w:r>
        <w:rPr>
          <w:rFonts w:hint="eastAsia" w:ascii="宋体" w:hAnsi="宋体" w:eastAsia="宋体" w:cs="宋体"/>
          <w:color w:val="auto"/>
          <w:sz w:val="24"/>
          <w:szCs w:val="24"/>
          <w:highlight w:val="none"/>
          <w:lang w:eastAsia="zh-CN"/>
        </w:rPr>
        <w:t>询价</w:t>
      </w:r>
      <w:r>
        <w:rPr>
          <w:rFonts w:hint="eastAsia" w:ascii="宋体" w:hAnsi="宋体" w:eastAsia="宋体" w:cs="宋体"/>
          <w:color w:val="auto"/>
          <w:sz w:val="24"/>
          <w:szCs w:val="24"/>
          <w:highlight w:val="none"/>
        </w:rPr>
        <w:t>文件确定的时间、地点开标，供应商的法定代表人或代理人应准时出席，否则视为弃权处理。</w:t>
      </w:r>
    </w:p>
    <w:p>
      <w:pPr>
        <w:keepNext w:val="0"/>
        <w:keepLines w:val="0"/>
        <w:pageBreakBefore w:val="0"/>
        <w:kinsoku/>
        <w:wordWrap/>
        <w:overflowPunct/>
        <w:topLinePunct w:val="0"/>
        <w:autoSpaceDE/>
        <w:autoSpaceDN/>
        <w:bidi w:val="0"/>
        <w:adjustRightInd/>
        <w:snapToGrid/>
        <w:spacing w:line="5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五</w:t>
      </w:r>
      <w:r>
        <w:rPr>
          <w:rFonts w:hint="eastAsia" w:ascii="宋体" w:hAnsi="宋体" w:eastAsia="宋体" w:cs="宋体"/>
          <w:color w:val="auto"/>
          <w:sz w:val="24"/>
          <w:szCs w:val="24"/>
          <w:highlight w:val="none"/>
        </w:rPr>
        <w:t>、供应商必须派代表持法定代表人授权委托书原件和本人身份证原件参加</w:t>
      </w:r>
      <w:r>
        <w:rPr>
          <w:rFonts w:hint="eastAsia" w:ascii="宋体" w:hAnsi="宋体" w:eastAsia="宋体" w:cs="宋体"/>
          <w:color w:val="auto"/>
          <w:sz w:val="24"/>
          <w:szCs w:val="24"/>
          <w:highlight w:val="none"/>
          <w:lang w:eastAsia="zh-CN"/>
        </w:rPr>
        <w:t>竞谈</w:t>
      </w:r>
      <w:r>
        <w:rPr>
          <w:rFonts w:hint="eastAsia" w:ascii="宋体" w:hAnsi="宋体" w:eastAsia="宋体" w:cs="宋体"/>
          <w:color w:val="auto"/>
          <w:sz w:val="24"/>
          <w:szCs w:val="24"/>
          <w:highlight w:val="none"/>
        </w:rPr>
        <w:t>会议，以备验核。</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采购人：</w:t>
      </w:r>
      <w:r>
        <w:rPr>
          <w:rFonts w:hint="eastAsia" w:ascii="宋体" w:hAnsi="宋体" w:eastAsia="宋体" w:cs="宋体"/>
          <w:color w:val="auto"/>
          <w:sz w:val="24"/>
          <w:szCs w:val="24"/>
          <w:highlight w:val="none"/>
          <w:lang w:eastAsia="zh-CN"/>
        </w:rPr>
        <w:t>阜阳市颍州区教育局</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联系人：</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eastAsia="zh-CN"/>
        </w:rPr>
        <w:t>白少虎</w:t>
      </w:r>
      <w:r>
        <w:rPr>
          <w:rFonts w:hint="eastAsia" w:ascii="宋体" w:hAnsi="宋体" w:cs="宋体"/>
          <w:color w:val="auto"/>
          <w:sz w:val="24"/>
          <w:szCs w:val="24"/>
          <w:highlight w:val="none"/>
          <w:lang w:eastAsia="zh-CN"/>
        </w:rPr>
        <w:t>、于晓雅</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电  话：</w:t>
      </w:r>
      <w:r>
        <w:rPr>
          <w:rFonts w:hint="eastAsia" w:ascii="宋体" w:hAnsi="宋体" w:cs="宋体"/>
          <w:color w:val="auto"/>
          <w:sz w:val="24"/>
          <w:szCs w:val="24"/>
          <w:highlight w:val="none"/>
          <w:lang w:val="en-US" w:eastAsia="zh-CN"/>
        </w:rPr>
        <w:t>0558-2264052</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采购代理机构</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安徽洋航项目管理有限公司</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cs="宋体"/>
          <w:color w:val="auto"/>
          <w:sz w:val="24"/>
          <w:szCs w:val="24"/>
          <w:highlight w:val="none"/>
          <w:lang w:val="en-US" w:eastAsia="zh-CN"/>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lang w:eastAsia="zh-CN"/>
        </w:rPr>
        <w:t>赵楠楠</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eastAsia" w:ascii="宋体" w:hAnsi="宋体" w:cs="宋体"/>
          <w:color w:val="auto"/>
          <w:sz w:val="24"/>
          <w:szCs w:val="24"/>
          <w:highlight w:val="none"/>
          <w:lang w:val="en-US" w:eastAsia="zh-CN"/>
        </w:rPr>
        <w:t xml:space="preserve">     </w:t>
      </w:r>
    </w:p>
    <w:p>
      <w:pPr>
        <w:keepNext w:val="0"/>
        <w:keepLines w:val="0"/>
        <w:pageBreakBefore w:val="0"/>
        <w:kinsoku/>
        <w:wordWrap/>
        <w:overflowPunct/>
        <w:topLinePunct w:val="0"/>
        <w:autoSpaceDE/>
        <w:autoSpaceDN/>
        <w:bidi w:val="0"/>
        <w:adjustRightInd/>
        <w:snapToGrid/>
        <w:spacing w:line="560" w:lineRule="exac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电  话：</w:t>
      </w:r>
      <w:r>
        <w:rPr>
          <w:rFonts w:hint="eastAsia" w:ascii="宋体" w:hAnsi="宋体" w:eastAsia="宋体" w:cs="宋体"/>
          <w:color w:val="auto"/>
          <w:sz w:val="24"/>
          <w:szCs w:val="24"/>
          <w:highlight w:val="none"/>
          <w:lang w:val="en-US" w:eastAsia="zh-CN"/>
        </w:rPr>
        <w:t>13635586627</w:t>
      </w:r>
    </w:p>
    <w:p>
      <w:pPr>
        <w:pStyle w:val="2"/>
        <w:rPr>
          <w:rFonts w:hint="eastAsia"/>
          <w:lang w:val="en-US" w:eastAsia="zh-CN"/>
        </w:rPr>
      </w:pPr>
      <w:r>
        <w:rPr>
          <w:rFonts w:hint="eastAsia"/>
          <w:lang w:val="en-US" w:eastAsia="zh-CN"/>
        </w:rPr>
        <w:t xml:space="preserve">                               </w:t>
      </w:r>
    </w:p>
    <w:p>
      <w:pPr>
        <w:pStyle w:val="2"/>
        <w:rPr>
          <w:rFonts w:hint="eastAsia"/>
          <w:lang w:val="en-US" w:eastAsia="zh-CN"/>
        </w:rPr>
      </w:pPr>
      <w:r>
        <w:rPr>
          <w:rFonts w:hint="eastAsia"/>
          <w:lang w:val="en-US" w:eastAsia="zh-CN"/>
        </w:rPr>
        <w:t xml:space="preserve">                                 </w:t>
      </w:r>
      <w:r>
        <w:rPr>
          <w:rFonts w:hint="eastAsia"/>
          <w:color w:val="auto"/>
          <w:lang w:val="en-US" w:eastAsia="zh-CN"/>
        </w:rPr>
        <w:t xml:space="preserve"> </w:t>
      </w:r>
      <w:r>
        <w:rPr>
          <w:rFonts w:hint="eastAsia" w:ascii="宋体" w:hAnsi="宋体" w:eastAsia="宋体" w:cs="宋体"/>
          <w:color w:val="auto"/>
          <w:kern w:val="2"/>
          <w:sz w:val="28"/>
          <w:szCs w:val="28"/>
          <w:highlight w:val="none"/>
          <w:lang w:val="en-US" w:eastAsia="zh-CN" w:bidi="ar-SA"/>
        </w:rPr>
        <w:t>2021年06 月 06 日</w:t>
      </w:r>
      <w:r>
        <w:rPr>
          <w:rFonts w:hint="eastAsia"/>
          <w:color w:val="FF0000"/>
          <w:lang w:val="en-US" w:eastAsia="zh-CN"/>
        </w:rPr>
        <w:t xml:space="preserve"> </w:t>
      </w:r>
      <w:r>
        <w:rPr>
          <w:rFonts w:hint="eastAsia"/>
          <w:color w:val="auto"/>
          <w:lang w:val="en-US" w:eastAsia="zh-CN"/>
        </w:rPr>
        <w:t xml:space="preserve"> </w:t>
      </w:r>
      <w:r>
        <w:rPr>
          <w:rFonts w:hint="eastAsia"/>
          <w:color w:val="FF0000"/>
          <w:lang w:val="en-US" w:eastAsia="zh-CN"/>
        </w:rPr>
        <w:t xml:space="preserve">    </w:t>
      </w:r>
      <w:r>
        <w:rPr>
          <w:rFonts w:hint="eastAsia"/>
          <w:lang w:val="en-US" w:eastAsia="zh-CN"/>
        </w:rPr>
        <w:t xml:space="preserve">    </w:t>
      </w:r>
    </w:p>
    <w:p>
      <w:pPr>
        <w:pStyle w:val="2"/>
        <w:jc w:val="right"/>
        <w:rPr>
          <w:rFonts w:hint="default"/>
          <w:lang w:val="en-US" w:eastAsia="zh-CN"/>
        </w:rPr>
      </w:pPr>
    </w:p>
    <w:p>
      <w:pPr>
        <w:keepNext w:val="0"/>
        <w:keepLines w:val="0"/>
        <w:pageBreakBefore w:val="0"/>
        <w:kinsoku/>
        <w:wordWrap/>
        <w:overflowPunct/>
        <w:topLinePunct w:val="0"/>
        <w:autoSpaceDE/>
        <w:autoSpaceDN/>
        <w:bidi w:val="0"/>
        <w:adjustRightInd/>
        <w:snapToGrid/>
        <w:spacing w:line="560" w:lineRule="exact"/>
        <w:ind w:right="720"/>
        <w:jc w:val="center"/>
        <w:textAlignment w:val="auto"/>
        <w:rPr>
          <w:rFonts w:hint="eastAsia" w:ascii="宋体" w:hAnsi="宋体" w:eastAsia="宋体" w:cs="宋体"/>
          <w:b/>
          <w:bCs/>
          <w:color w:val="auto"/>
          <w:sz w:val="32"/>
          <w:szCs w:val="32"/>
          <w:highlight w:val="none"/>
        </w:rPr>
      </w:pPr>
    </w:p>
    <w:p>
      <w:pPr>
        <w:keepNext w:val="0"/>
        <w:keepLines w:val="0"/>
        <w:pageBreakBefore w:val="0"/>
        <w:kinsoku/>
        <w:wordWrap/>
        <w:overflowPunct/>
        <w:topLinePunct w:val="0"/>
        <w:autoSpaceDE/>
        <w:autoSpaceDN/>
        <w:bidi w:val="0"/>
        <w:adjustRightInd/>
        <w:snapToGrid/>
        <w:spacing w:line="560" w:lineRule="exact"/>
        <w:ind w:right="720"/>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回执</w:t>
      </w:r>
    </w:p>
    <w:p>
      <w:pPr>
        <w:pStyle w:val="5"/>
        <w:keepNext w:val="0"/>
        <w:keepLines w:val="0"/>
        <w:pageBreakBefore w:val="0"/>
        <w:kinsoku/>
        <w:wordWrap/>
        <w:overflowPunct/>
        <w:topLinePunct w:val="0"/>
        <w:autoSpaceDE/>
        <w:autoSpaceDN/>
        <w:bidi w:val="0"/>
        <w:adjustRightInd/>
        <w:snapToGrid/>
        <w:spacing w:after="0" w:line="560" w:lineRule="exact"/>
        <w:ind w:left="63" w:right="63"/>
        <w:textAlignment w:val="auto"/>
        <w:rPr>
          <w:rFonts w:hint="eastAsia" w:ascii="宋体" w:hAnsi="宋体" w:eastAsia="宋体" w:cs="宋体"/>
          <w:b/>
          <w:bCs/>
          <w:color w:val="auto"/>
          <w:sz w:val="24"/>
          <w:szCs w:val="24"/>
          <w:highlight w:val="none"/>
        </w:rPr>
      </w:pPr>
    </w:p>
    <w:p>
      <w:pPr>
        <w:pStyle w:val="5"/>
        <w:keepNext w:val="0"/>
        <w:keepLines w:val="0"/>
        <w:pageBreakBefore w:val="0"/>
        <w:kinsoku/>
        <w:wordWrap/>
        <w:overflowPunct/>
        <w:topLinePunct w:val="0"/>
        <w:autoSpaceDE/>
        <w:autoSpaceDN/>
        <w:bidi w:val="0"/>
        <w:adjustRightInd/>
        <w:snapToGrid/>
        <w:spacing w:after="0" w:line="560" w:lineRule="exact"/>
        <w:ind w:left="63" w:right="63"/>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rPr>
        <w:t>致：</w:t>
      </w:r>
      <w:r>
        <w:rPr>
          <w:rFonts w:hint="eastAsia" w:hAnsi="宋体" w:cs="宋体"/>
          <w:b/>
          <w:bCs/>
          <w:color w:val="auto"/>
          <w:sz w:val="24"/>
          <w:szCs w:val="24"/>
          <w:highlight w:val="none"/>
          <w:u w:val="single"/>
          <w:lang w:eastAsia="zh-CN"/>
        </w:rPr>
        <w:t>阜阳市颍州区教育局</w:t>
      </w:r>
    </w:p>
    <w:p>
      <w:pPr>
        <w:pStyle w:val="5"/>
        <w:keepNext w:val="0"/>
        <w:keepLines w:val="0"/>
        <w:pageBreakBefore w:val="0"/>
        <w:kinsoku/>
        <w:wordWrap/>
        <w:overflowPunct/>
        <w:topLinePunct w:val="0"/>
        <w:autoSpaceDE/>
        <w:autoSpaceDN/>
        <w:bidi w:val="0"/>
        <w:adjustRightInd/>
        <w:snapToGrid/>
        <w:spacing w:after="0" w:line="560" w:lineRule="exact"/>
        <w:ind w:right="63" w:firstLine="708" w:firstLineChars="294"/>
        <w:textAlignment w:val="auto"/>
        <w:rPr>
          <w:rFonts w:hint="eastAsia" w:ascii="宋体" w:hAnsi="宋体" w:eastAsia="宋体" w:cs="宋体"/>
          <w:b/>
          <w:bCs/>
          <w:color w:val="auto"/>
          <w:sz w:val="24"/>
          <w:szCs w:val="24"/>
          <w:highlight w:val="none"/>
        </w:rPr>
      </w:pPr>
    </w:p>
    <w:p>
      <w:pPr>
        <w:pStyle w:val="5"/>
        <w:keepNext w:val="0"/>
        <w:keepLines w:val="0"/>
        <w:pageBreakBefore w:val="0"/>
        <w:kinsoku/>
        <w:wordWrap/>
        <w:overflowPunct/>
        <w:topLinePunct w:val="0"/>
        <w:autoSpaceDE/>
        <w:autoSpaceDN/>
        <w:bidi w:val="0"/>
        <w:adjustRightInd/>
        <w:snapToGrid/>
        <w:spacing w:after="0" w:line="560" w:lineRule="exact"/>
        <w:ind w:right="63" w:firstLine="472" w:firstLineChars="196"/>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我方已收到</w:t>
      </w:r>
      <w:r>
        <w:rPr>
          <w:rFonts w:hint="eastAsia" w:hAnsi="宋体" w:cs="宋体"/>
          <w:b/>
          <w:bCs/>
          <w:color w:val="auto"/>
          <w:sz w:val="24"/>
          <w:szCs w:val="24"/>
          <w:highlight w:val="none"/>
          <w:lang w:eastAsia="zh-CN"/>
        </w:rPr>
        <w:t>2021年颍州区新高考改革实施策略研修班培训项目询价</w:t>
      </w:r>
      <w:r>
        <w:rPr>
          <w:rFonts w:hint="eastAsia" w:ascii="宋体" w:hAnsi="宋体" w:eastAsia="宋体" w:cs="宋体"/>
          <w:b/>
          <w:bCs/>
          <w:color w:val="auto"/>
          <w:sz w:val="24"/>
          <w:szCs w:val="24"/>
          <w:highlight w:val="none"/>
        </w:rPr>
        <w:t>邀请书，我方</w:t>
      </w:r>
      <w:r>
        <w:rPr>
          <w:rFonts w:hint="eastAsia" w:ascii="宋体" w:hAnsi="宋体" w:cs="宋体"/>
          <w:b/>
          <w:bCs/>
          <w:color w:val="auto"/>
          <w:sz w:val="24"/>
          <w:szCs w:val="24"/>
          <w:highlight w:val="none"/>
          <w:lang w:eastAsia="zh-CN"/>
        </w:rPr>
        <w:t>决定</w:t>
      </w:r>
      <w:r>
        <w:rPr>
          <w:rFonts w:hint="eastAsia" w:ascii="宋体" w:hAnsi="宋体" w:eastAsia="宋体" w:cs="宋体"/>
          <w:b/>
          <w:bCs/>
          <w:color w:val="auto"/>
          <w:sz w:val="24"/>
          <w:szCs w:val="24"/>
          <w:highlight w:val="none"/>
          <w:u w:val="single"/>
        </w:rPr>
        <w:t>参加（或不参加）</w:t>
      </w:r>
      <w:r>
        <w:rPr>
          <w:rFonts w:hint="eastAsia" w:ascii="宋体" w:hAnsi="宋体" w:eastAsia="宋体" w:cs="宋体"/>
          <w:b/>
          <w:bCs/>
          <w:color w:val="auto"/>
          <w:sz w:val="24"/>
          <w:szCs w:val="24"/>
          <w:highlight w:val="none"/>
          <w:lang w:eastAsia="zh-CN"/>
        </w:rPr>
        <w:t xml:space="preserve">响应 </w:t>
      </w:r>
      <w:r>
        <w:rPr>
          <w:rFonts w:hint="eastAsia" w:ascii="宋体" w:hAnsi="宋体" w:eastAsia="宋体" w:cs="宋体"/>
          <w:b/>
          <w:bCs/>
          <w:color w:val="auto"/>
          <w:sz w:val="24"/>
          <w:szCs w:val="24"/>
          <w:highlight w:val="none"/>
        </w:rPr>
        <w:t>。</w:t>
      </w:r>
    </w:p>
    <w:p>
      <w:pPr>
        <w:pStyle w:val="21"/>
        <w:keepNext w:val="0"/>
        <w:keepLines w:val="0"/>
        <w:pageBreakBefore w:val="0"/>
        <w:kinsoku/>
        <w:wordWrap/>
        <w:overflowPunct/>
        <w:topLinePunct w:val="0"/>
        <w:autoSpaceDE/>
        <w:autoSpaceDN/>
        <w:bidi w:val="0"/>
        <w:adjustRightInd/>
        <w:snapToGrid/>
        <w:spacing w:line="560" w:lineRule="exact"/>
        <w:ind w:left="4332" w:leftChars="2166" w:firstLine="725" w:firstLineChars="301"/>
        <w:jc w:val="left"/>
        <w:textAlignment w:val="auto"/>
        <w:rPr>
          <w:rFonts w:hint="eastAsia" w:ascii="宋体" w:hAnsi="宋体" w:eastAsia="宋体" w:cs="宋体"/>
          <w:b/>
          <w:bCs/>
          <w:color w:val="auto"/>
          <w:sz w:val="24"/>
          <w:szCs w:val="24"/>
          <w:highlight w:val="none"/>
        </w:rPr>
      </w:pPr>
    </w:p>
    <w:p>
      <w:pPr>
        <w:pStyle w:val="21"/>
        <w:keepNext w:val="0"/>
        <w:keepLines w:val="0"/>
        <w:pageBreakBefore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color w:val="auto"/>
          <w:sz w:val="24"/>
          <w:szCs w:val="24"/>
          <w:highlight w:val="none"/>
          <w:u w:val="single"/>
        </w:rPr>
      </w:pPr>
      <w:r>
        <w:rPr>
          <w:rFonts w:hint="eastAsia" w:ascii="宋体" w:hAnsi="宋体" w:eastAsia="宋体" w:cs="宋体"/>
          <w:b/>
          <w:bCs/>
          <w:color w:val="auto"/>
          <w:sz w:val="24"/>
          <w:szCs w:val="24"/>
          <w:highlight w:val="none"/>
        </w:rPr>
        <w:t>供应商：（盖章）</w:t>
      </w:r>
    </w:p>
    <w:p>
      <w:pPr>
        <w:pStyle w:val="21"/>
        <w:keepNext w:val="0"/>
        <w:keepLines w:val="0"/>
        <w:pageBreakBefore w:val="0"/>
        <w:kinsoku/>
        <w:wordWrap/>
        <w:overflowPunct/>
        <w:topLinePunct w:val="0"/>
        <w:autoSpaceDE/>
        <w:autoSpaceDN/>
        <w:bidi w:val="0"/>
        <w:adjustRightInd/>
        <w:snapToGrid/>
        <w:spacing w:line="560" w:lineRule="exact"/>
        <w:textAlignment w:val="auto"/>
        <w:rPr>
          <w:rFonts w:hint="eastAsia" w:ascii="宋体" w:hAnsi="宋体" w:eastAsia="宋体" w:cs="宋体"/>
          <w:color w:val="auto"/>
          <w:highlight w:val="none"/>
        </w:rPr>
      </w:pPr>
      <w:r>
        <w:rPr>
          <w:rFonts w:hint="eastAsia" w:ascii="宋体" w:hAnsi="宋体" w:eastAsia="宋体" w:cs="宋体"/>
          <w:b/>
          <w:bCs/>
          <w:color w:val="auto"/>
          <w:sz w:val="24"/>
          <w:szCs w:val="24"/>
          <w:highlight w:val="none"/>
          <w:lang w:eastAsia="zh-CN"/>
        </w:rPr>
        <w:t xml:space="preserve">响应 </w:t>
      </w:r>
      <w:r>
        <w:rPr>
          <w:rFonts w:hint="eastAsia" w:ascii="宋体" w:hAnsi="宋体" w:eastAsia="宋体" w:cs="宋体"/>
          <w:b/>
          <w:bCs/>
          <w:color w:val="auto"/>
          <w:sz w:val="24"/>
          <w:szCs w:val="24"/>
          <w:highlight w:val="none"/>
        </w:rPr>
        <w:t>事务负责人姓名及手机号码：</w:t>
      </w:r>
    </w:p>
    <w:p>
      <w:pPr>
        <w:pStyle w:val="3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480"/>
        <w:jc w:val="right"/>
        <w:textAlignment w:val="auto"/>
        <w:rPr>
          <w:rFonts w:hint="eastAsia" w:ascii="宋体" w:hAnsi="宋体" w:eastAsia="宋体" w:cs="宋体"/>
          <w:color w:val="auto"/>
          <w:sz w:val="28"/>
          <w:szCs w:val="28"/>
          <w:highlight w:val="none"/>
        </w:rPr>
      </w:pPr>
      <w:r>
        <w:rPr>
          <w:rFonts w:hint="eastAsia" w:ascii="宋体" w:hAnsi="宋体" w:eastAsia="宋体" w:cs="宋体"/>
          <w:b/>
          <w:bCs/>
          <w:color w:val="auto"/>
          <w:sz w:val="24"/>
          <w:szCs w:val="24"/>
          <w:highlight w:val="none"/>
        </w:rPr>
        <w:t>日期：</w:t>
      </w:r>
      <w:r>
        <w:rPr>
          <w:rFonts w:hint="eastAsia" w:ascii="宋体" w:hAnsi="宋体" w:eastAsia="宋体" w:cs="宋体"/>
          <w:b/>
          <w:bCs/>
          <w:color w:val="auto"/>
          <w:sz w:val="24"/>
          <w:szCs w:val="24"/>
          <w:highlight w:val="none"/>
          <w:lang w:val="en-US" w:eastAsia="zh-CN"/>
        </w:rPr>
        <w:t xml:space="preserve"> </w:t>
      </w:r>
      <w:r>
        <w:rPr>
          <w:rFonts w:hint="eastAsia" w:eastAsia="宋体" w:cs="宋体"/>
          <w:b/>
          <w:bCs/>
          <w:color w:val="auto"/>
          <w:sz w:val="24"/>
          <w:szCs w:val="24"/>
          <w:highlight w:val="none"/>
          <w:lang w:val="en-US" w:eastAsia="zh-CN"/>
        </w:rPr>
        <w:t>2021</w:t>
      </w:r>
      <w:r>
        <w:rPr>
          <w:rFonts w:hint="eastAsia" w:ascii="宋体" w:hAnsi="宋体" w:eastAsia="宋体" w:cs="宋体"/>
          <w:b/>
          <w:bCs/>
          <w:color w:val="auto"/>
          <w:sz w:val="24"/>
          <w:szCs w:val="24"/>
          <w:highlight w:val="none"/>
        </w:rPr>
        <w:t>年</w:t>
      </w:r>
      <w:r>
        <w:rPr>
          <w:rFonts w:hint="eastAsia" w:eastAsia="宋体" w:cs="宋体"/>
          <w:b/>
          <w:bCs/>
          <w:color w:val="auto"/>
          <w:sz w:val="24"/>
          <w:szCs w:val="24"/>
          <w:highlight w:val="none"/>
          <w:lang w:val="en-US" w:eastAsia="zh-CN"/>
        </w:rPr>
        <w:t>06</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月</w:t>
      </w:r>
      <w:r>
        <w:rPr>
          <w:rFonts w:hint="eastAsia" w:eastAsia="宋体" w:cs="宋体"/>
          <w:b/>
          <w:bCs/>
          <w:color w:val="auto"/>
          <w:sz w:val="24"/>
          <w:szCs w:val="24"/>
          <w:highlight w:val="none"/>
          <w:lang w:val="en-US" w:eastAsia="zh-CN"/>
        </w:rPr>
        <w:t>0</w:t>
      </w:r>
      <w:r>
        <w:rPr>
          <w:rFonts w:hint="eastAsia" w:cs="宋体"/>
          <w:b/>
          <w:bCs/>
          <w:color w:val="auto"/>
          <w:sz w:val="24"/>
          <w:szCs w:val="24"/>
          <w:highlight w:val="none"/>
          <w:lang w:val="en-US" w:eastAsia="zh-CN"/>
        </w:rPr>
        <w:t>7</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日</w:t>
      </w:r>
    </w:p>
    <w:p>
      <w:pPr>
        <w:pStyle w:val="35"/>
        <w:shd w:val="clear" w:color="auto" w:fill="FFFFFF"/>
        <w:spacing w:before="0" w:beforeAutospacing="0" w:after="0" w:afterAutospacing="0" w:line="360" w:lineRule="auto"/>
        <w:ind w:firstLine="465"/>
        <w:jc w:val="both"/>
        <w:rPr>
          <w:rFonts w:hint="eastAsia"/>
          <w:color w:val="auto"/>
          <w:sz w:val="28"/>
          <w:szCs w:val="28"/>
        </w:rPr>
      </w:pPr>
    </w:p>
    <w:bookmarkEnd w:id="7"/>
    <w:p>
      <w:pPr>
        <w:adjustRightInd w:val="0"/>
        <w:snapToGrid w:val="0"/>
        <w:spacing w:line="440" w:lineRule="exact"/>
        <w:jc w:val="center"/>
        <w:rPr>
          <w:rFonts w:ascii="宋体" w:hAnsi="宋体"/>
          <w:bCs/>
          <w:color w:val="FF0000"/>
          <w:sz w:val="36"/>
          <w:szCs w:val="36"/>
        </w:rPr>
      </w:pPr>
    </w:p>
    <w:bookmarkEnd w:id="8"/>
    <w:bookmarkEnd w:id="9"/>
    <w:bookmarkEnd w:id="10"/>
    <w:p>
      <w:pPr>
        <w:spacing w:line="500" w:lineRule="exact"/>
        <w:ind w:firstLine="420"/>
        <w:jc w:val="center"/>
        <w:rPr>
          <w:rFonts w:hint="eastAsia" w:ascii="宋体" w:hAnsi="宋体"/>
          <w:b/>
          <w:sz w:val="32"/>
          <w:szCs w:val="32"/>
          <w:lang w:eastAsia="zh-CN"/>
        </w:rPr>
      </w:pPr>
    </w:p>
    <w:p>
      <w:pPr>
        <w:spacing w:line="500" w:lineRule="exact"/>
        <w:ind w:firstLine="420"/>
        <w:jc w:val="center"/>
        <w:rPr>
          <w:rFonts w:hint="eastAsia" w:ascii="宋体" w:hAnsi="宋体"/>
          <w:b/>
          <w:sz w:val="32"/>
          <w:szCs w:val="32"/>
          <w:lang w:eastAsia="zh-CN"/>
        </w:rPr>
      </w:pPr>
    </w:p>
    <w:p>
      <w:pPr>
        <w:spacing w:line="500" w:lineRule="exact"/>
        <w:ind w:firstLine="420"/>
        <w:jc w:val="center"/>
        <w:rPr>
          <w:rFonts w:hint="eastAsia" w:ascii="宋体" w:hAnsi="宋体"/>
          <w:b/>
          <w:sz w:val="32"/>
          <w:szCs w:val="32"/>
          <w:lang w:eastAsia="zh-CN"/>
        </w:rPr>
      </w:pPr>
    </w:p>
    <w:p>
      <w:pPr>
        <w:spacing w:line="500" w:lineRule="exact"/>
        <w:ind w:firstLine="420"/>
        <w:jc w:val="center"/>
        <w:rPr>
          <w:rFonts w:hint="eastAsia" w:ascii="宋体" w:hAnsi="宋体"/>
          <w:b/>
          <w:sz w:val="32"/>
          <w:szCs w:val="32"/>
          <w:lang w:eastAsia="zh-CN"/>
        </w:rPr>
      </w:pPr>
    </w:p>
    <w:p>
      <w:pPr>
        <w:spacing w:line="500" w:lineRule="exact"/>
        <w:ind w:firstLine="420"/>
        <w:jc w:val="center"/>
        <w:rPr>
          <w:rFonts w:hint="eastAsia" w:ascii="宋体" w:hAnsi="宋体"/>
          <w:b/>
          <w:sz w:val="32"/>
          <w:szCs w:val="32"/>
          <w:lang w:eastAsia="zh-CN"/>
        </w:rPr>
      </w:pPr>
    </w:p>
    <w:p>
      <w:pPr>
        <w:spacing w:line="500" w:lineRule="exact"/>
        <w:ind w:firstLine="420"/>
        <w:jc w:val="center"/>
        <w:rPr>
          <w:rFonts w:hint="eastAsia" w:ascii="宋体" w:hAnsi="宋体"/>
          <w:b/>
          <w:sz w:val="32"/>
          <w:szCs w:val="32"/>
          <w:lang w:eastAsia="zh-CN"/>
        </w:rPr>
      </w:pPr>
    </w:p>
    <w:p>
      <w:pPr>
        <w:shd w:val="clear" w:color="auto" w:fill="FFFFFF"/>
        <w:spacing w:before="300" w:after="225" w:line="360" w:lineRule="atLeast"/>
        <w:jc w:val="center"/>
        <w:rPr>
          <w:rFonts w:ascii="宋体" w:hAnsi="宋体"/>
          <w:b/>
          <w:bCs w:val="0"/>
          <w:sz w:val="32"/>
          <w:szCs w:val="32"/>
        </w:rPr>
      </w:pPr>
      <w:bookmarkStart w:id="11" w:name="_Toc440985606"/>
      <w:r>
        <w:rPr>
          <w:rFonts w:hint="eastAsia" w:ascii="宋体" w:hAnsi="宋体"/>
          <w:b/>
          <w:bCs w:val="0"/>
          <w:sz w:val="32"/>
          <w:szCs w:val="32"/>
        </w:rPr>
        <w:t xml:space="preserve">第二章  </w:t>
      </w:r>
      <w:r>
        <w:rPr>
          <w:rFonts w:hint="eastAsia" w:ascii="宋体" w:hAnsi="宋体"/>
          <w:b/>
          <w:bCs w:val="0"/>
          <w:sz w:val="32"/>
          <w:szCs w:val="32"/>
          <w:lang w:eastAsia="zh-CN"/>
        </w:rPr>
        <w:t>供应商</w:t>
      </w:r>
      <w:r>
        <w:rPr>
          <w:rFonts w:hint="eastAsia" w:ascii="宋体" w:hAnsi="宋体"/>
          <w:b/>
          <w:bCs w:val="0"/>
          <w:sz w:val="32"/>
          <w:szCs w:val="32"/>
        </w:rPr>
        <w:t>须知及</w:t>
      </w:r>
      <w:r>
        <w:rPr>
          <w:rFonts w:hint="eastAsia" w:ascii="宋体" w:hAnsi="宋体"/>
          <w:b/>
          <w:bCs w:val="0"/>
          <w:sz w:val="32"/>
          <w:szCs w:val="32"/>
          <w:lang w:eastAsia="zh-CN"/>
        </w:rPr>
        <w:t>供应商</w:t>
      </w:r>
      <w:r>
        <w:rPr>
          <w:rFonts w:hint="eastAsia" w:ascii="宋体" w:hAnsi="宋体"/>
          <w:b/>
          <w:bCs w:val="0"/>
          <w:sz w:val="32"/>
          <w:szCs w:val="32"/>
        </w:rPr>
        <w:t>须知前附表</w:t>
      </w:r>
      <w:bookmarkEnd w:id="11"/>
    </w:p>
    <w:p>
      <w:pPr>
        <w:pStyle w:val="7"/>
        <w:spacing w:line="480" w:lineRule="exact"/>
        <w:jc w:val="center"/>
        <w:rPr>
          <w:rFonts w:ascii="宋体" w:hAnsi="宋体"/>
          <w:bCs/>
          <w:sz w:val="32"/>
          <w:szCs w:val="32"/>
        </w:rPr>
      </w:pPr>
      <w:bookmarkStart w:id="12" w:name="_Toc440985607"/>
      <w:r>
        <w:rPr>
          <w:rFonts w:hint="eastAsia" w:ascii="宋体" w:hAnsi="宋体"/>
          <w:bCs/>
          <w:sz w:val="32"/>
          <w:szCs w:val="32"/>
        </w:rPr>
        <w:t xml:space="preserve">第一部分  </w:t>
      </w:r>
      <w:r>
        <w:rPr>
          <w:rFonts w:hint="eastAsia" w:ascii="宋体" w:hAnsi="宋体"/>
          <w:bCs/>
          <w:sz w:val="32"/>
          <w:szCs w:val="32"/>
          <w:lang w:eastAsia="zh-CN"/>
        </w:rPr>
        <w:t>供应商</w:t>
      </w:r>
      <w:r>
        <w:rPr>
          <w:rFonts w:hint="eastAsia" w:ascii="宋体" w:hAnsi="宋体"/>
          <w:bCs/>
          <w:sz w:val="32"/>
          <w:szCs w:val="32"/>
        </w:rPr>
        <w:t>须知前附表</w:t>
      </w:r>
      <w:bookmarkEnd w:id="12"/>
    </w:p>
    <w:tbl>
      <w:tblPr>
        <w:tblStyle w:val="38"/>
        <w:tblW w:w="9819" w:type="dxa"/>
        <w:tblInd w:w="-72"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7"/>
        <w:gridCol w:w="1741"/>
        <w:gridCol w:w="7331"/>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序号</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内容</w:t>
            </w:r>
          </w:p>
        </w:tc>
        <w:tc>
          <w:tcPr>
            <w:tcW w:w="733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说明与要求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z w:val="24"/>
                <w:szCs w:val="24"/>
                <w:lang w:eastAsia="zh-CN"/>
              </w:rPr>
              <w:t>采购</w:t>
            </w:r>
            <w:r>
              <w:rPr>
                <w:rFonts w:hint="eastAsia" w:ascii="宋体" w:hAnsi="宋体"/>
                <w:sz w:val="24"/>
                <w:szCs w:val="24"/>
              </w:rPr>
              <w:t>人</w:t>
            </w:r>
          </w:p>
        </w:tc>
        <w:tc>
          <w:tcPr>
            <w:tcW w:w="7331" w:type="dxa"/>
            <w:vAlign w:val="center"/>
          </w:tcPr>
          <w:p>
            <w:pPr>
              <w:spacing w:line="480" w:lineRule="exact"/>
              <w:rPr>
                <w:rFonts w:hint="eastAsia" w:ascii="宋体" w:hAnsi="宋体" w:eastAsia="宋体"/>
                <w:snapToGrid w:val="0"/>
                <w:sz w:val="24"/>
                <w:szCs w:val="24"/>
                <w:lang w:eastAsia="zh-CN"/>
              </w:rPr>
            </w:pPr>
            <w:r>
              <w:rPr>
                <w:rFonts w:hint="eastAsia" w:ascii="宋体" w:hAnsi="宋体"/>
                <w:snapToGrid w:val="0"/>
                <w:sz w:val="24"/>
                <w:szCs w:val="24"/>
              </w:rPr>
              <w:t>采 购 人：</w:t>
            </w:r>
            <w:r>
              <w:rPr>
                <w:rFonts w:hint="eastAsia" w:ascii="宋体" w:hAnsi="宋体"/>
                <w:snapToGrid w:val="0"/>
                <w:sz w:val="24"/>
                <w:szCs w:val="24"/>
                <w:lang w:eastAsia="zh-CN"/>
              </w:rPr>
              <w:t>阜阳市颍州区教育局</w:t>
            </w:r>
          </w:p>
          <w:p>
            <w:pPr>
              <w:spacing w:line="480" w:lineRule="exact"/>
              <w:rPr>
                <w:rFonts w:hint="eastAsia" w:ascii="宋体" w:hAnsi="宋体" w:eastAsia="宋体"/>
                <w:snapToGrid w:val="0"/>
                <w:sz w:val="24"/>
                <w:szCs w:val="24"/>
                <w:lang w:eastAsia="zh-CN"/>
              </w:rPr>
            </w:pPr>
            <w:r>
              <w:rPr>
                <w:rFonts w:hint="eastAsia" w:ascii="宋体" w:hAnsi="宋体"/>
                <w:snapToGrid w:val="0"/>
                <w:sz w:val="24"/>
                <w:szCs w:val="24"/>
              </w:rPr>
              <w:t>联系人：</w:t>
            </w:r>
            <w:r>
              <w:rPr>
                <w:rFonts w:hint="eastAsia" w:ascii="宋体" w:hAnsi="宋体"/>
                <w:snapToGrid w:val="0"/>
                <w:sz w:val="24"/>
                <w:szCs w:val="24"/>
                <w:lang w:eastAsia="zh-CN"/>
              </w:rPr>
              <w:t>白少虎、于晓雅</w:t>
            </w:r>
          </w:p>
          <w:p>
            <w:pPr>
              <w:spacing w:line="480" w:lineRule="exact"/>
              <w:rPr>
                <w:rFonts w:hint="default" w:ascii="宋体" w:hAnsi="宋体"/>
                <w:snapToGrid w:val="0"/>
                <w:sz w:val="24"/>
                <w:szCs w:val="24"/>
                <w:lang w:val="en-US"/>
              </w:rPr>
            </w:pPr>
            <w:r>
              <w:rPr>
                <w:rFonts w:hint="eastAsia" w:ascii="宋体" w:hAnsi="宋体"/>
                <w:snapToGrid w:val="0"/>
                <w:sz w:val="24"/>
                <w:szCs w:val="24"/>
              </w:rPr>
              <w:t>电  话：</w:t>
            </w:r>
            <w:r>
              <w:rPr>
                <w:rFonts w:hint="eastAsia" w:ascii="宋体" w:hAnsi="宋体"/>
                <w:snapToGrid w:val="0"/>
                <w:sz w:val="24"/>
                <w:szCs w:val="24"/>
                <w:lang w:val="en-US" w:eastAsia="zh-CN"/>
              </w:rPr>
              <w:t>0558-2264052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2</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z w:val="24"/>
                <w:szCs w:val="24"/>
              </w:rPr>
              <w:t>招标代理机构</w:t>
            </w:r>
          </w:p>
        </w:tc>
        <w:tc>
          <w:tcPr>
            <w:tcW w:w="7331" w:type="dxa"/>
            <w:vAlign w:val="center"/>
          </w:tcPr>
          <w:p>
            <w:pPr>
              <w:spacing w:line="480" w:lineRule="exact"/>
              <w:rPr>
                <w:rFonts w:hint="eastAsia" w:ascii="Arial" w:hAnsi="Arial" w:eastAsia="宋体" w:cs="Arial"/>
                <w:sz w:val="24"/>
                <w:szCs w:val="24"/>
                <w:lang w:eastAsia="zh-CN"/>
              </w:rPr>
            </w:pPr>
            <w:r>
              <w:rPr>
                <w:rFonts w:hint="eastAsia" w:ascii="Arial" w:hAnsi="Arial" w:cs="Arial"/>
                <w:sz w:val="24"/>
                <w:szCs w:val="24"/>
              </w:rPr>
              <w:t>名  称：</w:t>
            </w:r>
            <w:r>
              <w:rPr>
                <w:rFonts w:hint="eastAsia" w:ascii="Arial" w:hAnsi="Arial" w:cs="Arial"/>
                <w:sz w:val="24"/>
                <w:szCs w:val="24"/>
                <w:lang w:eastAsia="zh-CN"/>
              </w:rPr>
              <w:t>安徽洋航项目管理有限公司</w:t>
            </w:r>
          </w:p>
          <w:p>
            <w:pPr>
              <w:spacing w:line="480" w:lineRule="exact"/>
              <w:rPr>
                <w:rFonts w:hint="eastAsia" w:ascii="Arial" w:hAnsi="Arial" w:eastAsia="宋体" w:cs="Arial"/>
                <w:sz w:val="24"/>
                <w:szCs w:val="24"/>
                <w:lang w:eastAsia="zh-CN"/>
              </w:rPr>
            </w:pPr>
            <w:r>
              <w:rPr>
                <w:rFonts w:hint="eastAsia" w:ascii="Arial" w:hAnsi="Arial" w:cs="Arial"/>
                <w:sz w:val="24"/>
                <w:szCs w:val="24"/>
              </w:rPr>
              <w:t>联系人：</w:t>
            </w:r>
            <w:r>
              <w:rPr>
                <w:rFonts w:hint="eastAsia" w:ascii="Arial" w:hAnsi="Arial" w:cs="Arial"/>
                <w:sz w:val="24"/>
                <w:szCs w:val="24"/>
                <w:lang w:eastAsia="zh-CN"/>
              </w:rPr>
              <w:t>赵楠楠</w:t>
            </w:r>
          </w:p>
          <w:p>
            <w:pPr>
              <w:spacing w:line="480" w:lineRule="exact"/>
              <w:rPr>
                <w:rFonts w:hint="default" w:ascii="Arial" w:hAnsi="Arial" w:eastAsia="宋体" w:cs="Arial"/>
                <w:sz w:val="24"/>
                <w:szCs w:val="24"/>
                <w:lang w:val="en-US" w:eastAsia="zh-CN"/>
              </w:rPr>
            </w:pPr>
            <w:r>
              <w:rPr>
                <w:rFonts w:hint="eastAsia" w:ascii="Arial" w:hAnsi="Arial" w:cs="Arial"/>
                <w:sz w:val="24"/>
                <w:szCs w:val="24"/>
              </w:rPr>
              <w:t>电  话：</w:t>
            </w:r>
            <w:r>
              <w:rPr>
                <w:rFonts w:hint="eastAsia" w:ascii="Arial" w:hAnsi="Arial" w:eastAsia="宋体" w:cs="Arial"/>
                <w:sz w:val="24"/>
                <w:szCs w:val="24"/>
                <w:lang w:val="en-US" w:eastAsia="zh-CN"/>
              </w:rPr>
              <w:t>13635586627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3</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项目名称</w:t>
            </w:r>
          </w:p>
        </w:tc>
        <w:tc>
          <w:tcPr>
            <w:tcW w:w="7331" w:type="dxa"/>
            <w:vAlign w:val="center"/>
          </w:tcPr>
          <w:p>
            <w:pPr>
              <w:adjustRightInd w:val="0"/>
              <w:snapToGrid w:val="0"/>
              <w:spacing w:line="480" w:lineRule="exact"/>
              <w:jc w:val="both"/>
              <w:rPr>
                <w:rFonts w:hint="eastAsia" w:ascii="宋体" w:hAnsi="宋体" w:eastAsia="宋体"/>
                <w:sz w:val="24"/>
                <w:szCs w:val="24"/>
                <w:lang w:eastAsia="zh-CN"/>
              </w:rPr>
            </w:pPr>
            <w:r>
              <w:rPr>
                <w:rFonts w:hint="eastAsia" w:ascii="宋体" w:hAnsi="宋体"/>
                <w:sz w:val="24"/>
                <w:szCs w:val="24"/>
                <w:lang w:eastAsia="zh-CN"/>
              </w:rPr>
              <w:t>2021年颍州区新高考改革实施策略研修班培训项目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4</w:t>
            </w:r>
          </w:p>
        </w:tc>
        <w:tc>
          <w:tcPr>
            <w:tcW w:w="1741" w:type="dxa"/>
            <w:vAlign w:val="center"/>
          </w:tcPr>
          <w:p>
            <w:pPr>
              <w:spacing w:line="480" w:lineRule="exact"/>
              <w:jc w:val="center"/>
              <w:rPr>
                <w:rFonts w:ascii="宋体" w:hAnsi="宋体"/>
                <w:sz w:val="24"/>
                <w:szCs w:val="24"/>
              </w:rPr>
            </w:pPr>
            <w:r>
              <w:rPr>
                <w:rFonts w:hint="eastAsia" w:ascii="宋体" w:hAnsi="宋体"/>
                <w:sz w:val="24"/>
                <w:szCs w:val="24"/>
              </w:rPr>
              <w:t>服务内容</w:t>
            </w:r>
          </w:p>
        </w:tc>
        <w:tc>
          <w:tcPr>
            <w:tcW w:w="7331" w:type="dxa"/>
            <w:vAlign w:val="center"/>
          </w:tcPr>
          <w:p>
            <w:pPr>
              <w:spacing w:line="480" w:lineRule="exact"/>
              <w:ind w:left="720" w:hanging="720" w:hangingChars="300"/>
              <w:jc w:val="left"/>
              <w:rPr>
                <w:rFonts w:ascii="Arial" w:hAnsi="Arial" w:cs="Arial"/>
                <w:sz w:val="24"/>
                <w:szCs w:val="24"/>
              </w:rPr>
            </w:pPr>
            <w:r>
              <w:rPr>
                <w:rFonts w:hint="eastAsia" w:ascii="Arial" w:hAnsi="Arial" w:cs="Arial"/>
                <w:sz w:val="24"/>
                <w:szCs w:val="24"/>
                <w:lang w:eastAsia="zh-CN"/>
              </w:rPr>
              <w:t>2021年颍州区新高考改革实施策略研修班培训项目</w:t>
            </w:r>
            <w:r>
              <w:rPr>
                <w:rFonts w:hint="eastAsia" w:ascii="Arial" w:hAnsi="Arial" w:cs="Arial"/>
                <w:sz w:val="24"/>
                <w:szCs w:val="24"/>
              </w:rPr>
              <w:t>，主要内容</w:t>
            </w:r>
            <w:r>
              <w:rPr>
                <w:rFonts w:hint="eastAsia" w:ascii="Arial" w:hAnsi="Arial" w:cs="Arial"/>
                <w:sz w:val="24"/>
                <w:szCs w:val="24"/>
                <w:lang w:eastAsia="zh-CN"/>
              </w:rPr>
              <w:t>详见采购人</w:t>
            </w:r>
            <w:r>
              <w:rPr>
                <w:rFonts w:hint="eastAsia" w:ascii="Arial" w:hAnsi="Arial" w:cs="Arial"/>
                <w:sz w:val="24"/>
                <w:szCs w:val="24"/>
              </w:rPr>
              <w:t>服务要求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5</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标包划分</w:t>
            </w:r>
          </w:p>
        </w:tc>
        <w:tc>
          <w:tcPr>
            <w:tcW w:w="7331" w:type="dxa"/>
            <w:vAlign w:val="center"/>
          </w:tcPr>
          <w:p>
            <w:pPr>
              <w:adjustRightInd w:val="0"/>
              <w:snapToGrid w:val="0"/>
              <w:spacing w:line="480" w:lineRule="exact"/>
              <w:jc w:val="both"/>
              <w:rPr>
                <w:rFonts w:ascii="宋体" w:hAnsi="宋体"/>
                <w:snapToGrid w:val="0"/>
                <w:sz w:val="24"/>
                <w:szCs w:val="24"/>
              </w:rPr>
            </w:pPr>
            <w:r>
              <w:rPr>
                <w:rFonts w:hint="eastAsia" w:ascii="宋体" w:hAnsi="宋体"/>
                <w:snapToGrid w:val="0"/>
                <w:sz w:val="24"/>
                <w:szCs w:val="24"/>
                <w:u w:val="single"/>
              </w:rPr>
              <w:t>1</w:t>
            </w:r>
            <w:r>
              <w:rPr>
                <w:rFonts w:hint="eastAsia" w:ascii="宋体" w:hAnsi="宋体"/>
                <w:snapToGrid w:val="0"/>
                <w:sz w:val="24"/>
                <w:szCs w:val="24"/>
              </w:rPr>
              <w:t>个标包，确定</w:t>
            </w:r>
            <w:r>
              <w:rPr>
                <w:rFonts w:hint="eastAsia" w:ascii="宋体" w:hAnsi="宋体"/>
                <w:snapToGrid w:val="0"/>
                <w:sz w:val="24"/>
                <w:szCs w:val="24"/>
                <w:u w:val="single"/>
              </w:rPr>
              <w:t>1</w:t>
            </w:r>
            <w:r>
              <w:rPr>
                <w:rFonts w:hint="eastAsia" w:ascii="宋体" w:hAnsi="宋体"/>
                <w:snapToGrid w:val="0"/>
                <w:sz w:val="24"/>
                <w:szCs w:val="24"/>
              </w:rPr>
              <w:t>名中标人。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6</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服务地点、服务期、服务质量</w:t>
            </w:r>
          </w:p>
        </w:tc>
        <w:tc>
          <w:tcPr>
            <w:tcW w:w="7331" w:type="dxa"/>
            <w:vAlign w:val="center"/>
          </w:tcPr>
          <w:p>
            <w:pPr>
              <w:adjustRightInd w:val="0"/>
              <w:snapToGrid w:val="0"/>
              <w:spacing w:line="480" w:lineRule="exact"/>
              <w:jc w:val="both"/>
              <w:rPr>
                <w:rFonts w:ascii="宋体" w:hAnsi="宋体"/>
                <w:snapToGrid w:val="0"/>
                <w:sz w:val="24"/>
                <w:szCs w:val="24"/>
              </w:rPr>
            </w:pPr>
            <w:r>
              <w:rPr>
                <w:rFonts w:hint="eastAsia" w:ascii="宋体" w:hAnsi="宋体"/>
                <w:snapToGrid w:val="0"/>
                <w:sz w:val="24"/>
                <w:szCs w:val="24"/>
              </w:rPr>
              <w:t>服务地点：</w:t>
            </w:r>
            <w:r>
              <w:rPr>
                <w:rFonts w:hint="eastAsia" w:ascii="宋体" w:hAnsi="宋体"/>
                <w:snapToGrid w:val="0"/>
                <w:sz w:val="24"/>
                <w:szCs w:val="24"/>
                <w:lang w:val="en-US" w:eastAsia="zh-CN"/>
              </w:rPr>
              <w:t>重庆市</w:t>
            </w:r>
          </w:p>
          <w:p>
            <w:pPr>
              <w:adjustRightInd w:val="0"/>
              <w:snapToGrid w:val="0"/>
              <w:spacing w:line="480" w:lineRule="exact"/>
              <w:jc w:val="both"/>
              <w:rPr>
                <w:rFonts w:ascii="宋体" w:hAnsi="宋体"/>
                <w:snapToGrid w:val="0"/>
                <w:sz w:val="24"/>
                <w:szCs w:val="24"/>
              </w:rPr>
            </w:pPr>
            <w:r>
              <w:rPr>
                <w:rFonts w:hint="eastAsia" w:ascii="宋体" w:hAnsi="宋体"/>
                <w:snapToGrid w:val="0"/>
                <w:sz w:val="24"/>
                <w:szCs w:val="24"/>
              </w:rPr>
              <w:t>服务期：</w:t>
            </w:r>
            <w:r>
              <w:rPr>
                <w:rFonts w:hint="eastAsia" w:ascii="宋体" w:hAnsi="宋体"/>
                <w:snapToGrid w:val="0"/>
                <w:sz w:val="24"/>
                <w:szCs w:val="24"/>
                <w:lang w:val="en-US" w:eastAsia="zh-CN"/>
              </w:rPr>
              <w:t>6天</w:t>
            </w:r>
          </w:p>
          <w:p>
            <w:pPr>
              <w:adjustRightInd w:val="0"/>
              <w:snapToGrid w:val="0"/>
              <w:spacing w:line="480" w:lineRule="exact"/>
              <w:jc w:val="both"/>
              <w:rPr>
                <w:rFonts w:ascii="宋体" w:hAnsi="宋体"/>
                <w:snapToGrid w:val="0"/>
                <w:sz w:val="24"/>
                <w:szCs w:val="24"/>
                <w:u w:val="single"/>
              </w:rPr>
            </w:pPr>
            <w:r>
              <w:rPr>
                <w:rFonts w:hint="eastAsia" w:ascii="宋体" w:hAnsi="宋体"/>
                <w:snapToGrid w:val="0"/>
                <w:sz w:val="24"/>
                <w:szCs w:val="24"/>
              </w:rPr>
              <w:t xml:space="preserve">服务质量：合格 </w:t>
            </w:r>
            <w:r>
              <w:rPr>
                <w:rFonts w:hint="eastAsia" w:ascii="宋体" w:hAnsi="宋体"/>
                <w:color w:val="FF0000"/>
                <w:sz w:val="24"/>
                <w:szCs w:val="24"/>
              </w:rPr>
              <w:t xml:space="preserve">             </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7" w:type="dxa"/>
            <w:vAlign w:val="center"/>
          </w:tcPr>
          <w:p>
            <w:pPr>
              <w:spacing w:line="480" w:lineRule="exact"/>
              <w:jc w:val="center"/>
              <w:rPr>
                <w:rFonts w:ascii="宋体" w:hAnsi="宋体"/>
                <w:sz w:val="24"/>
                <w:szCs w:val="24"/>
              </w:rPr>
            </w:pPr>
            <w:r>
              <w:rPr>
                <w:rFonts w:hint="eastAsia" w:ascii="宋体" w:hAnsi="宋体"/>
                <w:sz w:val="24"/>
                <w:szCs w:val="24"/>
              </w:rPr>
              <w:t>7</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lang w:eastAsia="zh-CN"/>
              </w:rPr>
              <w:t>供应商</w:t>
            </w:r>
            <w:r>
              <w:rPr>
                <w:rFonts w:hint="eastAsia" w:ascii="宋体" w:hAnsi="宋体"/>
                <w:snapToGrid w:val="0"/>
                <w:sz w:val="24"/>
                <w:szCs w:val="24"/>
              </w:rPr>
              <w:t>资格</w:t>
            </w:r>
          </w:p>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要求</w:t>
            </w:r>
          </w:p>
        </w:tc>
        <w:tc>
          <w:tcPr>
            <w:tcW w:w="7331" w:type="dxa"/>
            <w:vAlign w:val="center"/>
          </w:tcPr>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1、符合《中华人民共和国政府采购法》第二十二条规定；</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2、本项目不接受联合体；</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3、供应商存在以下情形之一的，不得推荐为成交候选供应商，不得确定为成交供应商：</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（1）供应商被人民法院列入失信被执行人的；</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（2）供应商或其法定代表人或拟派项目经理（项目负责人）被人民检察院列入行贿犯罪档案的；</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（3）供应商被工商行政管理部门列入企业经营异常名录的；</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（4）供应商被税务部门列入重大税收违法案件当事人名单的；</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（5）供应商被政府采购监管部门列入政府采购严重违法失信行为记录名单的。</w:t>
            </w:r>
          </w:p>
          <w:p>
            <w:pPr>
              <w:adjustRightInd w:val="0"/>
              <w:snapToGrid w:val="0"/>
              <w:spacing w:line="480" w:lineRule="exact"/>
              <w:rPr>
                <w:rFonts w:hint="eastAsia" w:ascii="宋体" w:hAnsi="宋体"/>
                <w:sz w:val="24"/>
                <w:szCs w:val="24"/>
                <w:lang w:val="en-US" w:eastAsia="zh-CN"/>
              </w:rPr>
            </w:pPr>
            <w:r>
              <w:rPr>
                <w:rFonts w:hint="eastAsia" w:ascii="宋体" w:hAnsi="宋体"/>
                <w:sz w:val="24"/>
                <w:szCs w:val="24"/>
                <w:lang w:val="en-US" w:eastAsia="zh-CN"/>
              </w:rPr>
              <w:t>（6）供应商没有处于责令停业，财产接管、冻结、破产状况等；在本项目响应 期间未被建设行政主管部门明令取消、暂定、禁止参与响应 且在处罚有效期内的。</w:t>
            </w:r>
          </w:p>
          <w:p>
            <w:pPr>
              <w:adjustRightInd w:val="0"/>
              <w:snapToGrid w:val="0"/>
              <w:spacing w:line="480" w:lineRule="exact"/>
              <w:rPr>
                <w:rFonts w:ascii="宋体" w:hAnsi="宋体"/>
                <w:sz w:val="24"/>
                <w:szCs w:val="24"/>
              </w:rPr>
            </w:pPr>
            <w:r>
              <w:rPr>
                <w:rFonts w:hint="eastAsia" w:ascii="宋体" w:hAnsi="宋体"/>
                <w:sz w:val="24"/>
                <w:szCs w:val="24"/>
                <w:lang w:eastAsia="zh-CN"/>
              </w:rPr>
              <w:t>4、本次招标要求供应商须具备独立法人资格，合法有效的营业执照，并在人员、资金等方面具有相应的服务能力。</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7" w:type="dxa"/>
            <w:tcBorders>
              <w:bottom w:val="single" w:color="auto" w:sz="4" w:space="0"/>
            </w:tcBorders>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8</w:t>
            </w:r>
          </w:p>
        </w:tc>
        <w:tc>
          <w:tcPr>
            <w:tcW w:w="1741" w:type="dxa"/>
            <w:tcBorders>
              <w:bottom w:val="single" w:color="auto" w:sz="4" w:space="0"/>
            </w:tcBorders>
            <w:vAlign w:val="center"/>
          </w:tcPr>
          <w:p>
            <w:pPr>
              <w:spacing w:line="480" w:lineRule="exact"/>
              <w:jc w:val="both"/>
              <w:rPr>
                <w:rFonts w:ascii="宋体" w:hAnsi="宋体"/>
                <w:sz w:val="24"/>
                <w:szCs w:val="24"/>
              </w:rPr>
            </w:pPr>
            <w:r>
              <w:rPr>
                <w:rFonts w:hint="eastAsia" w:ascii="宋体" w:hAnsi="宋体"/>
                <w:sz w:val="24"/>
                <w:szCs w:val="24"/>
              </w:rPr>
              <w:t>资格审查方式</w:t>
            </w:r>
          </w:p>
        </w:tc>
        <w:tc>
          <w:tcPr>
            <w:tcW w:w="7331" w:type="dxa"/>
            <w:tcBorders>
              <w:bottom w:val="single" w:color="auto" w:sz="4" w:space="0"/>
            </w:tcBorders>
            <w:vAlign w:val="center"/>
          </w:tcPr>
          <w:p>
            <w:pPr>
              <w:spacing w:line="480" w:lineRule="exact"/>
              <w:jc w:val="both"/>
              <w:rPr>
                <w:rFonts w:ascii="宋体" w:hAnsi="宋体"/>
                <w:sz w:val="24"/>
                <w:szCs w:val="24"/>
              </w:rPr>
            </w:pPr>
            <w:r>
              <w:rPr>
                <w:rFonts w:hint="eastAsia" w:ascii="宋体" w:hAnsi="宋体"/>
                <w:sz w:val="24"/>
                <w:szCs w:val="24"/>
              </w:rPr>
              <w:t>资格后审。后审资料：①营业执照；②购买</w:t>
            </w:r>
            <w:r>
              <w:rPr>
                <w:rFonts w:hint="eastAsia" w:ascii="宋体" w:hAnsi="宋体"/>
                <w:sz w:val="24"/>
                <w:szCs w:val="24"/>
                <w:lang w:eastAsia="zh-CN"/>
              </w:rPr>
              <w:t>询价文件</w:t>
            </w:r>
            <w:r>
              <w:rPr>
                <w:rFonts w:hint="eastAsia" w:ascii="宋体" w:hAnsi="宋体"/>
                <w:sz w:val="24"/>
                <w:szCs w:val="24"/>
              </w:rPr>
              <w:t>收据；③缴纳</w:t>
            </w:r>
            <w:r>
              <w:rPr>
                <w:rFonts w:hint="eastAsia" w:ascii="宋体" w:hAnsi="宋体"/>
                <w:sz w:val="24"/>
                <w:szCs w:val="24"/>
                <w:lang w:eastAsia="zh-CN"/>
              </w:rPr>
              <w:t>响应</w:t>
            </w:r>
            <w:r>
              <w:rPr>
                <w:rFonts w:hint="eastAsia" w:ascii="宋体" w:hAnsi="宋体"/>
                <w:sz w:val="24"/>
                <w:szCs w:val="24"/>
              </w:rPr>
              <w:t>保证金收据（注：①在</w:t>
            </w:r>
            <w:r>
              <w:rPr>
                <w:rFonts w:hint="eastAsia" w:ascii="宋体" w:hAnsi="宋体"/>
                <w:sz w:val="24"/>
                <w:szCs w:val="24"/>
                <w:lang w:eastAsia="zh-CN"/>
              </w:rPr>
              <w:t>响应文件</w:t>
            </w:r>
            <w:r>
              <w:rPr>
                <w:rFonts w:hint="eastAsia" w:ascii="宋体" w:hAnsi="宋体"/>
                <w:sz w:val="24"/>
                <w:szCs w:val="24"/>
              </w:rPr>
              <w:t>中体现加盖公章的复印件；②③须提供原件，在</w:t>
            </w:r>
            <w:r>
              <w:rPr>
                <w:rFonts w:hint="eastAsia" w:ascii="宋体" w:hAnsi="宋体"/>
                <w:sz w:val="24"/>
                <w:szCs w:val="24"/>
                <w:lang w:eastAsia="zh-CN"/>
              </w:rPr>
              <w:t xml:space="preserve">响应 </w:t>
            </w:r>
            <w:r>
              <w:rPr>
                <w:rFonts w:hint="eastAsia" w:ascii="宋体" w:hAnsi="宋体"/>
                <w:sz w:val="24"/>
                <w:szCs w:val="24"/>
              </w:rPr>
              <w:t>截止时间前将原件交给工作人员。)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tcBorders>
              <w:bottom w:val="single" w:color="auto" w:sz="4" w:space="0"/>
            </w:tcBorders>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9</w:t>
            </w:r>
          </w:p>
        </w:tc>
        <w:tc>
          <w:tcPr>
            <w:tcW w:w="1741" w:type="dxa"/>
            <w:tcBorders>
              <w:bottom w:val="single" w:color="auto" w:sz="4" w:space="0"/>
            </w:tcBorders>
            <w:vAlign w:val="center"/>
          </w:tcPr>
          <w:p>
            <w:pPr>
              <w:spacing w:line="480" w:lineRule="exact"/>
              <w:jc w:val="center"/>
              <w:rPr>
                <w:rFonts w:ascii="宋体" w:hAnsi="宋体"/>
                <w:snapToGrid w:val="0"/>
                <w:sz w:val="24"/>
                <w:szCs w:val="24"/>
                <w:highlight w:val="red"/>
              </w:rPr>
            </w:pPr>
            <w:r>
              <w:rPr>
                <w:rFonts w:hint="eastAsia" w:ascii="宋体" w:hAnsi="宋体"/>
                <w:snapToGrid w:val="0"/>
                <w:sz w:val="24"/>
                <w:szCs w:val="24"/>
                <w:lang w:eastAsia="zh-CN"/>
              </w:rPr>
              <w:t>响应</w:t>
            </w:r>
            <w:r>
              <w:rPr>
                <w:rFonts w:hint="eastAsia" w:ascii="宋体" w:hAnsi="宋体"/>
                <w:snapToGrid w:val="0"/>
                <w:sz w:val="24"/>
                <w:szCs w:val="24"/>
              </w:rPr>
              <w:t>保证</w:t>
            </w:r>
            <w:r>
              <w:rPr>
                <w:rFonts w:hint="eastAsia" w:ascii="宋体" w:hAnsi="宋体" w:cs="宋体"/>
                <w:bCs/>
                <w:sz w:val="24"/>
                <w:szCs w:val="24"/>
              </w:rPr>
              <w:t>金</w:t>
            </w:r>
          </w:p>
        </w:tc>
        <w:tc>
          <w:tcPr>
            <w:tcW w:w="7331" w:type="dxa"/>
            <w:tcBorders>
              <w:bottom w:val="single" w:color="auto" w:sz="4" w:space="0"/>
            </w:tcBorders>
            <w:vAlign w:val="center"/>
          </w:tcPr>
          <w:p>
            <w:pPr>
              <w:rPr>
                <w:rFonts w:ascii="宋体" w:hAnsi="宋体" w:cs="宋体"/>
                <w:bCs/>
                <w:sz w:val="24"/>
                <w:szCs w:val="24"/>
              </w:rPr>
            </w:pPr>
            <w:r>
              <w:rPr>
                <w:rFonts w:hint="eastAsia" w:ascii="宋体" w:hAnsi="宋体" w:cs="宋体"/>
                <w:bCs/>
                <w:sz w:val="24"/>
                <w:szCs w:val="24"/>
              </w:rPr>
              <w:t>递交形式：</w:t>
            </w:r>
            <w:r>
              <w:rPr>
                <w:rFonts w:hint="eastAsia" w:ascii="宋体" w:hAnsi="宋体" w:cs="宋体"/>
                <w:b/>
                <w:sz w:val="24"/>
                <w:szCs w:val="24"/>
              </w:rPr>
              <w:t>现金</w:t>
            </w:r>
          </w:p>
          <w:p>
            <w:pPr>
              <w:rPr>
                <w:rFonts w:ascii="宋体" w:hAnsi="宋体" w:cs="宋体"/>
                <w:bCs/>
                <w:sz w:val="24"/>
                <w:szCs w:val="24"/>
              </w:rPr>
            </w:pPr>
            <w:r>
              <w:rPr>
                <w:rFonts w:hint="eastAsia" w:ascii="宋体" w:hAnsi="宋体" w:cs="宋体"/>
                <w:bCs/>
                <w:sz w:val="24"/>
                <w:szCs w:val="24"/>
                <w:lang w:eastAsia="zh-CN"/>
              </w:rPr>
              <w:t>响应</w:t>
            </w:r>
            <w:r>
              <w:rPr>
                <w:rFonts w:hint="eastAsia" w:ascii="宋体" w:hAnsi="宋体" w:cs="宋体"/>
                <w:bCs/>
                <w:sz w:val="24"/>
                <w:szCs w:val="24"/>
              </w:rPr>
              <w:t>保证金的金额：</w:t>
            </w:r>
            <w:r>
              <w:rPr>
                <w:rFonts w:hint="eastAsia" w:ascii="宋体" w:hAnsi="宋体" w:cs="宋体"/>
                <w:b/>
                <w:bCs w:val="0"/>
                <w:sz w:val="24"/>
                <w:szCs w:val="24"/>
                <w:lang w:eastAsia="zh-CN"/>
              </w:rPr>
              <w:t>伍仟元整</w:t>
            </w:r>
            <w:r>
              <w:rPr>
                <w:rFonts w:hint="eastAsia" w:ascii="宋体" w:hAnsi="宋体" w:cs="宋体"/>
                <w:b/>
                <w:sz w:val="24"/>
                <w:szCs w:val="24"/>
              </w:rPr>
              <w:t>（</w:t>
            </w:r>
            <w:r>
              <w:rPr>
                <w:rFonts w:hint="eastAsia" w:ascii="宋体" w:hAnsi="宋体" w:cs="宋体"/>
                <w:b/>
                <w:sz w:val="24"/>
                <w:szCs w:val="24"/>
                <w:lang w:val="en-US" w:eastAsia="zh-CN"/>
              </w:rPr>
              <w:t>5000</w:t>
            </w:r>
            <w:r>
              <w:rPr>
                <w:rFonts w:hint="eastAsia" w:ascii="宋体" w:hAnsi="宋体" w:cs="宋体"/>
                <w:b/>
                <w:sz w:val="24"/>
                <w:szCs w:val="24"/>
              </w:rPr>
              <w:t>.00元）</w:t>
            </w:r>
          </w:p>
          <w:p>
            <w:pPr>
              <w:rPr>
                <w:rFonts w:ascii="宋体" w:hAnsi="宋体" w:cs="宋体"/>
                <w:bCs/>
                <w:sz w:val="24"/>
                <w:szCs w:val="24"/>
              </w:rPr>
            </w:pPr>
            <w:r>
              <w:rPr>
                <w:rFonts w:hint="eastAsia" w:ascii="宋体" w:hAnsi="宋体" w:cs="宋体"/>
                <w:bCs/>
                <w:sz w:val="24"/>
                <w:szCs w:val="24"/>
              </w:rPr>
              <w:t>备注：</w:t>
            </w:r>
          </w:p>
          <w:p>
            <w:pPr>
              <w:rPr>
                <w:rFonts w:ascii="宋体" w:hAnsi="宋体" w:cs="宋体"/>
                <w:bCs/>
                <w:sz w:val="24"/>
                <w:szCs w:val="24"/>
              </w:rPr>
            </w:pPr>
            <w:r>
              <w:rPr>
                <w:rFonts w:hint="eastAsia" w:ascii="宋体" w:hAnsi="宋体" w:cs="宋体"/>
                <w:bCs/>
                <w:sz w:val="24"/>
                <w:szCs w:val="24"/>
              </w:rPr>
              <w:t>1、</w:t>
            </w:r>
            <w:r>
              <w:rPr>
                <w:rFonts w:hint="eastAsia" w:ascii="宋体" w:hAnsi="宋体" w:cs="宋体"/>
                <w:bCs/>
                <w:sz w:val="24"/>
                <w:szCs w:val="24"/>
                <w:lang w:eastAsia="zh-CN"/>
              </w:rPr>
              <w:t>响应</w:t>
            </w:r>
            <w:r>
              <w:rPr>
                <w:rFonts w:hint="eastAsia" w:ascii="宋体" w:hAnsi="宋体" w:cs="宋体"/>
                <w:bCs/>
                <w:sz w:val="24"/>
                <w:szCs w:val="24"/>
              </w:rPr>
              <w:t>保证金须装入档案袋或信封中，且档案袋或信封上须写明单位名称、</w:t>
            </w:r>
            <w:r>
              <w:rPr>
                <w:rFonts w:hint="eastAsia" w:ascii="宋体" w:hAnsi="宋体" w:cs="宋体"/>
                <w:bCs/>
                <w:sz w:val="24"/>
                <w:szCs w:val="24"/>
                <w:lang w:eastAsia="zh-CN"/>
              </w:rPr>
              <w:t xml:space="preserve">响应 </w:t>
            </w:r>
            <w:r>
              <w:rPr>
                <w:rFonts w:hint="eastAsia" w:ascii="宋体" w:hAnsi="宋体" w:cs="宋体"/>
                <w:bCs/>
                <w:sz w:val="24"/>
                <w:szCs w:val="24"/>
              </w:rPr>
              <w:t>保证金金额、加盖单位公章，</w:t>
            </w:r>
            <w:r>
              <w:rPr>
                <w:rFonts w:hint="eastAsia" w:ascii="宋体" w:hAnsi="宋体" w:cs="宋体"/>
                <w:bCs/>
                <w:sz w:val="24"/>
                <w:szCs w:val="24"/>
                <w:lang w:eastAsia="zh-CN"/>
              </w:rPr>
              <w:t xml:space="preserve">响应 </w:t>
            </w:r>
            <w:r>
              <w:rPr>
                <w:rFonts w:hint="eastAsia" w:ascii="宋体" w:hAnsi="宋体" w:cs="宋体"/>
                <w:bCs/>
                <w:sz w:val="24"/>
                <w:szCs w:val="24"/>
              </w:rPr>
              <w:t>截止时间前随同</w:t>
            </w:r>
            <w:r>
              <w:rPr>
                <w:rFonts w:hint="eastAsia" w:ascii="宋体" w:hAnsi="宋体" w:cs="宋体"/>
                <w:bCs/>
                <w:sz w:val="24"/>
                <w:szCs w:val="24"/>
                <w:lang w:eastAsia="zh-CN"/>
              </w:rPr>
              <w:t>响应文件</w:t>
            </w:r>
            <w:r>
              <w:rPr>
                <w:rFonts w:hint="eastAsia" w:ascii="宋体" w:hAnsi="宋体" w:cs="宋体"/>
                <w:bCs/>
                <w:sz w:val="24"/>
                <w:szCs w:val="24"/>
              </w:rPr>
              <w:t>一起递交，并换取</w:t>
            </w:r>
            <w:r>
              <w:rPr>
                <w:rFonts w:hint="eastAsia" w:ascii="宋体" w:hAnsi="宋体" w:cs="宋体"/>
                <w:bCs/>
                <w:sz w:val="24"/>
                <w:szCs w:val="24"/>
                <w:lang w:eastAsia="zh-CN"/>
              </w:rPr>
              <w:t xml:space="preserve">响应 </w:t>
            </w:r>
            <w:r>
              <w:rPr>
                <w:rFonts w:hint="eastAsia" w:ascii="宋体" w:hAnsi="宋体" w:cs="宋体"/>
                <w:bCs/>
                <w:sz w:val="24"/>
                <w:szCs w:val="24"/>
              </w:rPr>
              <w:t>保证金收据；</w:t>
            </w:r>
          </w:p>
          <w:p>
            <w:pPr>
              <w:spacing w:line="480" w:lineRule="exact"/>
              <w:rPr>
                <w:rFonts w:ascii="宋体" w:hAnsi="宋体"/>
                <w:b/>
                <w:sz w:val="24"/>
                <w:szCs w:val="24"/>
                <w:highlight w:val="red"/>
              </w:rPr>
            </w:pPr>
            <w:r>
              <w:rPr>
                <w:rFonts w:hint="eastAsia" w:ascii="宋体" w:hAnsi="宋体" w:cs="宋体"/>
                <w:bCs/>
                <w:sz w:val="24"/>
                <w:szCs w:val="24"/>
              </w:rPr>
              <w:t>2、</w:t>
            </w:r>
            <w:r>
              <w:rPr>
                <w:rFonts w:hint="eastAsia" w:ascii="宋体" w:hAnsi="宋体" w:cs="宋体"/>
                <w:bCs/>
                <w:sz w:val="24"/>
                <w:szCs w:val="24"/>
                <w:lang w:eastAsia="zh-CN"/>
              </w:rPr>
              <w:t>响应</w:t>
            </w:r>
            <w:r>
              <w:rPr>
                <w:rFonts w:hint="eastAsia" w:ascii="宋体" w:hAnsi="宋体" w:cs="宋体"/>
                <w:bCs/>
                <w:sz w:val="24"/>
                <w:szCs w:val="24"/>
              </w:rPr>
              <w:t>保证金档案袋或信封开标现场封装，代理公司及</w:t>
            </w:r>
            <w:r>
              <w:rPr>
                <w:rFonts w:hint="eastAsia" w:ascii="宋体" w:hAnsi="宋体" w:cs="宋体"/>
                <w:bCs/>
                <w:sz w:val="24"/>
                <w:szCs w:val="24"/>
                <w:lang w:eastAsia="zh-CN"/>
              </w:rPr>
              <w:t>采购人</w:t>
            </w:r>
            <w:r>
              <w:rPr>
                <w:rFonts w:hint="eastAsia" w:ascii="宋体" w:hAnsi="宋体" w:cs="宋体"/>
                <w:bCs/>
                <w:sz w:val="24"/>
                <w:szCs w:val="24"/>
              </w:rPr>
              <w:t>不对</w:t>
            </w:r>
            <w:r>
              <w:rPr>
                <w:rFonts w:hint="eastAsia" w:ascii="宋体" w:hAnsi="宋体" w:cs="宋体"/>
                <w:bCs/>
                <w:sz w:val="24"/>
                <w:szCs w:val="24"/>
                <w:lang w:eastAsia="zh-CN"/>
              </w:rPr>
              <w:t>响应</w:t>
            </w:r>
            <w:r>
              <w:rPr>
                <w:rFonts w:hint="eastAsia" w:ascii="宋体" w:hAnsi="宋体" w:cs="宋体"/>
                <w:bCs/>
                <w:sz w:val="24"/>
                <w:szCs w:val="24"/>
              </w:rPr>
              <w:t>保证金的真假、多少负责。评标结束后非中标候选人的</w:t>
            </w:r>
            <w:r>
              <w:rPr>
                <w:rFonts w:hint="eastAsia" w:ascii="宋体" w:hAnsi="宋体" w:cs="宋体"/>
                <w:bCs/>
                <w:sz w:val="24"/>
                <w:szCs w:val="24"/>
                <w:lang w:eastAsia="zh-CN"/>
              </w:rPr>
              <w:t xml:space="preserve">响应 </w:t>
            </w:r>
            <w:r>
              <w:rPr>
                <w:rFonts w:hint="eastAsia" w:ascii="宋体" w:hAnsi="宋体" w:cs="宋体"/>
                <w:bCs/>
                <w:sz w:val="24"/>
                <w:szCs w:val="24"/>
              </w:rPr>
              <w:t>保证金现场退还（档案袋或信封原封）。中标人的</w:t>
            </w:r>
            <w:r>
              <w:rPr>
                <w:rFonts w:hint="eastAsia" w:ascii="宋体" w:hAnsi="宋体" w:cs="宋体"/>
                <w:bCs/>
                <w:sz w:val="24"/>
                <w:szCs w:val="24"/>
                <w:lang w:eastAsia="zh-CN"/>
              </w:rPr>
              <w:t>响应</w:t>
            </w:r>
            <w:r>
              <w:rPr>
                <w:rFonts w:hint="eastAsia" w:ascii="宋体" w:hAnsi="宋体" w:cs="宋体"/>
                <w:bCs/>
                <w:sz w:val="24"/>
                <w:szCs w:val="24"/>
              </w:rPr>
              <w:t>保证金在签订合同后3日内无息退还。</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tcBorders>
              <w:bottom w:val="single" w:color="auto" w:sz="4" w:space="0"/>
            </w:tcBorders>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10</w:t>
            </w:r>
          </w:p>
        </w:tc>
        <w:tc>
          <w:tcPr>
            <w:tcW w:w="1741" w:type="dxa"/>
            <w:tcBorders>
              <w:bottom w:val="single" w:color="auto" w:sz="4" w:space="0"/>
            </w:tcBorders>
            <w:vAlign w:val="center"/>
          </w:tcPr>
          <w:p>
            <w:pPr>
              <w:spacing w:line="480" w:lineRule="exact"/>
              <w:jc w:val="center"/>
              <w:rPr>
                <w:rFonts w:ascii="宋体" w:hAnsi="宋体"/>
                <w:snapToGrid w:val="0"/>
                <w:sz w:val="24"/>
                <w:szCs w:val="24"/>
              </w:rPr>
            </w:pPr>
            <w:r>
              <w:rPr>
                <w:rFonts w:hint="eastAsia" w:ascii="宋体" w:hAnsi="宋体"/>
                <w:snapToGrid w:val="0"/>
                <w:sz w:val="24"/>
                <w:szCs w:val="24"/>
                <w:lang w:eastAsia="zh-CN"/>
              </w:rPr>
              <w:t>询价</w:t>
            </w:r>
            <w:r>
              <w:rPr>
                <w:rFonts w:hint="eastAsia" w:ascii="宋体" w:hAnsi="宋体"/>
                <w:snapToGrid w:val="0"/>
                <w:sz w:val="24"/>
                <w:szCs w:val="24"/>
              </w:rPr>
              <w:t>文件费</w:t>
            </w:r>
          </w:p>
        </w:tc>
        <w:tc>
          <w:tcPr>
            <w:tcW w:w="7331" w:type="dxa"/>
            <w:tcBorders>
              <w:bottom w:val="single" w:color="auto" w:sz="4" w:space="0"/>
            </w:tcBorders>
            <w:vAlign w:val="center"/>
          </w:tcPr>
          <w:p>
            <w:pPr>
              <w:spacing w:line="480" w:lineRule="exact"/>
              <w:jc w:val="both"/>
              <w:rPr>
                <w:rFonts w:ascii="宋体" w:hAnsi="宋体"/>
                <w:snapToGrid w:val="0"/>
                <w:sz w:val="24"/>
                <w:szCs w:val="24"/>
              </w:rPr>
            </w:pPr>
            <w:r>
              <w:rPr>
                <w:rFonts w:hint="eastAsia" w:ascii="宋体" w:hAnsi="宋体"/>
                <w:snapToGrid w:val="0"/>
                <w:sz w:val="24"/>
                <w:szCs w:val="24"/>
                <w:lang w:eastAsia="zh-CN"/>
              </w:rPr>
              <w:t>询价</w:t>
            </w:r>
            <w:r>
              <w:rPr>
                <w:rFonts w:hint="eastAsia" w:ascii="宋体" w:hAnsi="宋体"/>
                <w:snapToGrid w:val="0"/>
                <w:sz w:val="24"/>
                <w:szCs w:val="24"/>
              </w:rPr>
              <w:t>文件费500元一份，售后不退；</w:t>
            </w:r>
            <w:r>
              <w:rPr>
                <w:rFonts w:hint="eastAsia" w:ascii="宋体" w:hAnsi="宋体"/>
                <w:snapToGrid w:val="0"/>
                <w:sz w:val="24"/>
                <w:szCs w:val="24"/>
                <w:lang w:eastAsia="zh-CN"/>
              </w:rPr>
              <w:t>供应商</w:t>
            </w:r>
            <w:r>
              <w:rPr>
                <w:rFonts w:hint="eastAsia" w:ascii="宋体" w:hAnsi="宋体"/>
                <w:snapToGrid w:val="0"/>
                <w:sz w:val="24"/>
                <w:szCs w:val="24"/>
              </w:rPr>
              <w:t>须在开标前半小时内到</w:t>
            </w:r>
            <w:r>
              <w:rPr>
                <w:rFonts w:hint="eastAsia" w:ascii="宋体" w:hAnsi="宋体"/>
                <w:snapToGrid w:val="0"/>
                <w:sz w:val="24"/>
                <w:szCs w:val="24"/>
                <w:lang w:eastAsia="zh-CN"/>
              </w:rPr>
              <w:t>安徽洋航项目管理有限公司会议室</w:t>
            </w:r>
            <w:r>
              <w:rPr>
                <w:rFonts w:hint="eastAsia" w:ascii="宋体" w:hAnsi="宋体"/>
                <w:snapToGrid w:val="0"/>
                <w:sz w:val="24"/>
                <w:szCs w:val="24"/>
              </w:rPr>
              <w:t>交纳</w:t>
            </w:r>
            <w:r>
              <w:rPr>
                <w:rFonts w:hint="eastAsia" w:ascii="宋体" w:hAnsi="宋体"/>
                <w:snapToGrid w:val="0"/>
                <w:sz w:val="24"/>
                <w:szCs w:val="24"/>
                <w:lang w:eastAsia="zh-CN"/>
              </w:rPr>
              <w:t>询价文件</w:t>
            </w:r>
            <w:r>
              <w:rPr>
                <w:rFonts w:hint="eastAsia" w:ascii="宋体" w:hAnsi="宋体"/>
                <w:snapToGrid w:val="0"/>
                <w:sz w:val="24"/>
                <w:szCs w:val="24"/>
              </w:rPr>
              <w:t>费用并领取收据，未提交收据的</w:t>
            </w:r>
            <w:r>
              <w:rPr>
                <w:rFonts w:hint="eastAsia" w:ascii="宋体" w:hAnsi="宋体"/>
                <w:snapToGrid w:val="0"/>
                <w:sz w:val="24"/>
                <w:szCs w:val="24"/>
                <w:lang w:eastAsia="zh-CN"/>
              </w:rPr>
              <w:t>供应商</w:t>
            </w:r>
            <w:r>
              <w:rPr>
                <w:rFonts w:hint="eastAsia" w:ascii="宋体" w:hAnsi="宋体"/>
                <w:snapToGrid w:val="0"/>
                <w:sz w:val="24"/>
                <w:szCs w:val="24"/>
              </w:rPr>
              <w:t>，</w:t>
            </w:r>
            <w:r>
              <w:rPr>
                <w:rFonts w:hint="eastAsia" w:ascii="宋体" w:hAnsi="宋体"/>
                <w:snapToGrid w:val="0"/>
                <w:sz w:val="24"/>
                <w:szCs w:val="24"/>
                <w:lang w:eastAsia="zh-CN"/>
              </w:rPr>
              <w:t>采购人</w:t>
            </w:r>
            <w:r>
              <w:rPr>
                <w:rFonts w:hint="eastAsia" w:ascii="宋体" w:hAnsi="宋体"/>
                <w:snapToGrid w:val="0"/>
                <w:sz w:val="24"/>
                <w:szCs w:val="24"/>
              </w:rPr>
              <w:t>将拒绝接受其</w:t>
            </w:r>
            <w:r>
              <w:rPr>
                <w:rFonts w:hint="eastAsia" w:ascii="宋体" w:hAnsi="宋体"/>
                <w:snapToGrid w:val="0"/>
                <w:sz w:val="24"/>
                <w:szCs w:val="24"/>
                <w:lang w:eastAsia="zh-CN"/>
              </w:rPr>
              <w:t>响应文件</w:t>
            </w:r>
            <w:r>
              <w:rPr>
                <w:rFonts w:hint="eastAsia" w:ascii="宋体" w:hAnsi="宋体"/>
                <w:snapToGrid w:val="0"/>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tcBorders>
              <w:bottom w:val="single" w:color="auto" w:sz="4" w:space="0"/>
            </w:tcBorders>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11</w:t>
            </w:r>
          </w:p>
        </w:tc>
        <w:tc>
          <w:tcPr>
            <w:tcW w:w="1741" w:type="dxa"/>
            <w:tcBorders>
              <w:bottom w:val="single" w:color="auto" w:sz="4" w:space="0"/>
            </w:tcBorders>
            <w:vAlign w:val="center"/>
          </w:tcPr>
          <w:p>
            <w:pPr>
              <w:spacing w:line="480" w:lineRule="exact"/>
              <w:jc w:val="both"/>
              <w:rPr>
                <w:rFonts w:ascii="宋体" w:hAnsi="宋体"/>
                <w:snapToGrid w:val="0"/>
                <w:sz w:val="24"/>
                <w:szCs w:val="24"/>
              </w:rPr>
            </w:pPr>
            <w:r>
              <w:rPr>
                <w:rFonts w:hint="eastAsia" w:ascii="宋体" w:hAnsi="宋体"/>
                <w:snapToGrid w:val="0"/>
                <w:sz w:val="24"/>
                <w:szCs w:val="24"/>
                <w:lang w:eastAsia="zh-CN"/>
              </w:rPr>
              <w:t>供应商</w:t>
            </w:r>
            <w:r>
              <w:rPr>
                <w:rFonts w:hint="eastAsia" w:ascii="宋体" w:hAnsi="宋体"/>
                <w:snapToGrid w:val="0"/>
                <w:sz w:val="24"/>
                <w:szCs w:val="24"/>
              </w:rPr>
              <w:t>提出问题的递交形式、截止时间</w:t>
            </w:r>
          </w:p>
        </w:tc>
        <w:tc>
          <w:tcPr>
            <w:tcW w:w="7331" w:type="dxa"/>
            <w:tcBorders>
              <w:bottom w:val="single" w:color="auto" w:sz="4" w:space="0"/>
            </w:tcBorders>
            <w:vAlign w:val="center"/>
          </w:tcPr>
          <w:p>
            <w:pPr>
              <w:spacing w:line="480" w:lineRule="exact"/>
              <w:jc w:val="both"/>
              <w:rPr>
                <w:rFonts w:ascii="宋体" w:hAnsi="宋体"/>
                <w:snapToGrid w:val="0"/>
                <w:sz w:val="24"/>
                <w:szCs w:val="24"/>
              </w:rPr>
            </w:pPr>
            <w:r>
              <w:rPr>
                <w:rFonts w:hint="eastAsia" w:ascii="宋体" w:hAnsi="宋体"/>
                <w:snapToGrid w:val="0"/>
                <w:sz w:val="24"/>
                <w:szCs w:val="24"/>
                <w:lang w:eastAsia="zh-CN"/>
              </w:rPr>
              <w:t>响应</w:t>
            </w:r>
            <w:r>
              <w:rPr>
                <w:rFonts w:hint="eastAsia" w:ascii="宋体" w:hAnsi="宋体"/>
                <w:snapToGrid w:val="0"/>
                <w:sz w:val="24"/>
                <w:szCs w:val="24"/>
              </w:rPr>
              <w:t>截止时间2日前。</w:t>
            </w:r>
          </w:p>
          <w:p>
            <w:pPr>
              <w:spacing w:line="480" w:lineRule="exact"/>
              <w:jc w:val="both"/>
              <w:rPr>
                <w:rFonts w:ascii="宋体" w:hAnsi="宋体"/>
                <w:snapToGrid w:val="0"/>
                <w:sz w:val="24"/>
                <w:szCs w:val="24"/>
              </w:rPr>
            </w:pPr>
            <w:r>
              <w:rPr>
                <w:rFonts w:hint="eastAsia" w:ascii="宋体" w:hAnsi="宋体"/>
                <w:snapToGrid w:val="0"/>
                <w:sz w:val="24"/>
                <w:szCs w:val="24"/>
              </w:rPr>
              <w:t>接受异议的电子邮箱：HNHTGCZXYXGS@163.com</w:t>
            </w:r>
          </w:p>
          <w:p>
            <w:pPr>
              <w:spacing w:line="480" w:lineRule="exact"/>
              <w:jc w:val="both"/>
              <w:rPr>
                <w:rFonts w:ascii="宋体" w:hAnsi="宋体"/>
                <w:snapToGrid w:val="0"/>
                <w:sz w:val="24"/>
                <w:szCs w:val="24"/>
              </w:rPr>
            </w:pPr>
            <w:r>
              <w:rPr>
                <w:rFonts w:hint="eastAsia" w:ascii="宋体" w:hAnsi="宋体"/>
                <w:b/>
                <w:bCs/>
                <w:snapToGrid w:val="0"/>
                <w:sz w:val="24"/>
                <w:szCs w:val="24"/>
              </w:rPr>
              <w:t>特别提示：提出异议时须注明项目名称及项目编号，不得署名</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0" w:hRule="atLeast"/>
        </w:trPr>
        <w:tc>
          <w:tcPr>
            <w:tcW w:w="747" w:type="dxa"/>
            <w:tcBorders>
              <w:bottom w:val="single" w:color="auto" w:sz="4" w:space="0"/>
            </w:tcBorders>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12</w:t>
            </w:r>
          </w:p>
        </w:tc>
        <w:tc>
          <w:tcPr>
            <w:tcW w:w="1741" w:type="dxa"/>
            <w:tcBorders>
              <w:bottom w:val="single" w:color="auto" w:sz="4" w:space="0"/>
            </w:tcBorders>
            <w:vAlign w:val="center"/>
          </w:tcPr>
          <w:p>
            <w:pPr>
              <w:spacing w:line="480" w:lineRule="exact"/>
              <w:jc w:val="center"/>
              <w:rPr>
                <w:rFonts w:ascii="宋体" w:hAnsi="宋体"/>
                <w:sz w:val="24"/>
                <w:szCs w:val="24"/>
              </w:rPr>
            </w:pPr>
            <w:r>
              <w:rPr>
                <w:rFonts w:hint="eastAsia" w:ascii="宋体" w:hAnsi="宋体"/>
                <w:sz w:val="24"/>
                <w:szCs w:val="24"/>
                <w:lang w:eastAsia="zh-CN"/>
              </w:rPr>
              <w:t>询价文件</w:t>
            </w:r>
            <w:r>
              <w:rPr>
                <w:rFonts w:hint="eastAsia" w:ascii="宋体" w:hAnsi="宋体"/>
                <w:sz w:val="24"/>
                <w:szCs w:val="24"/>
              </w:rPr>
              <w:t>澄清、修改的发布形式、时间</w:t>
            </w:r>
          </w:p>
        </w:tc>
        <w:tc>
          <w:tcPr>
            <w:tcW w:w="7331" w:type="dxa"/>
            <w:tcBorders>
              <w:bottom w:val="single" w:color="auto" w:sz="4" w:space="0"/>
            </w:tcBorders>
            <w:vAlign w:val="center"/>
          </w:tcPr>
          <w:p>
            <w:pPr>
              <w:spacing w:line="480" w:lineRule="exact"/>
              <w:rPr>
                <w:rFonts w:ascii="宋体" w:hAnsi="宋体"/>
                <w:sz w:val="24"/>
                <w:szCs w:val="24"/>
              </w:rPr>
            </w:pPr>
            <w:r>
              <w:rPr>
                <w:rFonts w:hint="eastAsia" w:ascii="宋体" w:hAnsi="宋体"/>
                <w:sz w:val="24"/>
                <w:szCs w:val="24"/>
              </w:rPr>
              <w:t xml:space="preserve">形式: </w:t>
            </w:r>
            <w:r>
              <w:rPr>
                <w:rFonts w:hint="eastAsia" w:ascii="宋体" w:hAnsi="宋体"/>
                <w:sz w:val="24"/>
                <w:szCs w:val="24"/>
                <w:u w:val="single"/>
              </w:rPr>
              <w:t>书面</w:t>
            </w:r>
            <w:r>
              <w:rPr>
                <w:rFonts w:hint="eastAsia" w:ascii="宋体" w:hAnsi="宋体"/>
                <w:sz w:val="24"/>
                <w:szCs w:val="24"/>
              </w:rPr>
              <w:t xml:space="preserve">    时间：</w:t>
            </w:r>
            <w:r>
              <w:rPr>
                <w:rFonts w:hint="eastAsia" w:ascii="宋体" w:hAnsi="宋体"/>
                <w:sz w:val="24"/>
                <w:szCs w:val="24"/>
                <w:u w:val="single"/>
              </w:rPr>
              <w:t>法律规定时间内</w:t>
            </w:r>
          </w:p>
          <w:p>
            <w:pPr>
              <w:spacing w:line="480" w:lineRule="exact"/>
              <w:rPr>
                <w:rFonts w:hint="eastAsia" w:ascii="宋体" w:hAnsi="宋体" w:eastAsia="宋体"/>
                <w:sz w:val="24"/>
                <w:szCs w:val="24"/>
                <w:lang w:eastAsia="zh-CN"/>
              </w:rPr>
            </w:pPr>
            <w:r>
              <w:rPr>
                <w:rFonts w:hint="eastAsia" w:ascii="宋体" w:hAnsi="宋体"/>
                <w:sz w:val="24"/>
                <w:szCs w:val="24"/>
              </w:rPr>
              <w:t>领取地点：</w:t>
            </w:r>
            <w:r>
              <w:rPr>
                <w:rFonts w:hint="eastAsia" w:ascii="宋体" w:hAnsi="宋体"/>
                <w:sz w:val="24"/>
                <w:szCs w:val="24"/>
                <w:u w:val="single"/>
                <w:lang w:eastAsia="zh-CN"/>
              </w:rPr>
              <w:t>安徽洋航项目管理有限公司</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13</w:t>
            </w:r>
          </w:p>
        </w:tc>
        <w:tc>
          <w:tcPr>
            <w:tcW w:w="1741" w:type="dxa"/>
            <w:vAlign w:val="center"/>
          </w:tcPr>
          <w:p>
            <w:pPr>
              <w:spacing w:line="480" w:lineRule="exact"/>
              <w:jc w:val="center"/>
              <w:rPr>
                <w:rFonts w:ascii="宋体" w:hAnsi="宋体"/>
                <w:sz w:val="24"/>
                <w:szCs w:val="24"/>
                <w:u w:val="single"/>
              </w:rPr>
            </w:pPr>
            <w:r>
              <w:rPr>
                <w:rFonts w:hint="eastAsia" w:ascii="宋体" w:hAnsi="宋体"/>
                <w:sz w:val="24"/>
                <w:szCs w:val="24"/>
                <w:lang w:eastAsia="zh-CN"/>
              </w:rPr>
              <w:t>响应</w:t>
            </w:r>
            <w:r>
              <w:rPr>
                <w:rFonts w:hint="eastAsia" w:ascii="宋体" w:hAnsi="宋体"/>
                <w:sz w:val="24"/>
                <w:szCs w:val="24"/>
              </w:rPr>
              <w:t>有效期</w:t>
            </w:r>
          </w:p>
        </w:tc>
        <w:tc>
          <w:tcPr>
            <w:tcW w:w="7331" w:type="dxa"/>
            <w:tcBorders>
              <w:bottom w:val="single" w:color="auto" w:sz="4" w:space="0"/>
            </w:tcBorders>
            <w:vAlign w:val="center"/>
          </w:tcPr>
          <w:p>
            <w:pPr>
              <w:spacing w:line="480" w:lineRule="exact"/>
              <w:jc w:val="both"/>
              <w:rPr>
                <w:rFonts w:ascii="宋体" w:hAnsi="宋体"/>
                <w:sz w:val="24"/>
                <w:szCs w:val="24"/>
              </w:rPr>
            </w:pPr>
            <w:r>
              <w:rPr>
                <w:rFonts w:hint="eastAsia" w:ascii="宋体" w:hAnsi="宋体"/>
                <w:sz w:val="24"/>
                <w:szCs w:val="24"/>
                <w:lang w:eastAsia="zh-CN"/>
              </w:rPr>
              <w:t>响应</w:t>
            </w:r>
            <w:r>
              <w:rPr>
                <w:rFonts w:hint="eastAsia" w:ascii="宋体" w:hAnsi="宋体"/>
                <w:sz w:val="24"/>
                <w:szCs w:val="24"/>
              </w:rPr>
              <w:t>截止日后</w:t>
            </w:r>
            <w:r>
              <w:rPr>
                <w:rFonts w:hint="eastAsia" w:ascii="宋体" w:hAnsi="宋体"/>
                <w:sz w:val="24"/>
                <w:szCs w:val="24"/>
                <w:u w:val="single"/>
              </w:rPr>
              <w:t xml:space="preserve"> 60 </w:t>
            </w:r>
            <w:r>
              <w:rPr>
                <w:rFonts w:hint="eastAsia" w:ascii="宋体" w:hAnsi="宋体"/>
                <w:sz w:val="24"/>
                <w:szCs w:val="24"/>
              </w:rPr>
              <w:t>天</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14</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lang w:eastAsia="zh-CN"/>
              </w:rPr>
              <w:t>响应</w:t>
            </w:r>
            <w:r>
              <w:rPr>
                <w:rFonts w:hint="eastAsia" w:ascii="宋体" w:hAnsi="宋体"/>
                <w:snapToGrid w:val="0"/>
                <w:sz w:val="24"/>
                <w:szCs w:val="24"/>
              </w:rPr>
              <w:t>文件份数</w:t>
            </w:r>
          </w:p>
        </w:tc>
        <w:tc>
          <w:tcPr>
            <w:tcW w:w="7331" w:type="dxa"/>
            <w:tcBorders>
              <w:top w:val="single" w:color="auto" w:sz="4" w:space="0"/>
            </w:tcBorders>
            <w:vAlign w:val="center"/>
          </w:tcPr>
          <w:p>
            <w:pPr>
              <w:adjustRightInd w:val="0"/>
              <w:snapToGrid w:val="0"/>
              <w:spacing w:line="480" w:lineRule="exact"/>
              <w:jc w:val="both"/>
              <w:rPr>
                <w:rFonts w:ascii="宋体" w:hAnsi="宋体"/>
                <w:snapToGrid w:val="0"/>
                <w:sz w:val="24"/>
                <w:szCs w:val="24"/>
              </w:rPr>
            </w:pPr>
            <w:r>
              <w:rPr>
                <w:rFonts w:hint="eastAsia" w:ascii="宋体" w:hAnsi="宋体"/>
                <w:snapToGrid w:val="0"/>
                <w:sz w:val="24"/>
                <w:szCs w:val="24"/>
              </w:rPr>
              <w:t>正本</w:t>
            </w:r>
            <w:r>
              <w:rPr>
                <w:rFonts w:hint="eastAsia" w:ascii="宋体" w:hAnsi="宋体"/>
                <w:snapToGrid w:val="0"/>
                <w:sz w:val="24"/>
                <w:szCs w:val="24"/>
                <w:u w:val="single"/>
              </w:rPr>
              <w:t xml:space="preserve"> 1 </w:t>
            </w:r>
            <w:r>
              <w:rPr>
                <w:rFonts w:hint="eastAsia" w:ascii="宋体" w:hAnsi="宋体"/>
                <w:snapToGrid w:val="0"/>
                <w:sz w:val="24"/>
                <w:szCs w:val="24"/>
              </w:rPr>
              <w:t>份，副本</w:t>
            </w:r>
            <w:r>
              <w:rPr>
                <w:rFonts w:hint="eastAsia" w:ascii="宋体" w:hAnsi="宋体"/>
                <w:snapToGrid w:val="0"/>
                <w:sz w:val="24"/>
                <w:szCs w:val="24"/>
                <w:u w:val="single"/>
              </w:rPr>
              <w:t xml:space="preserve"> 3 </w:t>
            </w:r>
            <w:r>
              <w:rPr>
                <w:rFonts w:hint="eastAsia" w:ascii="宋体" w:hAnsi="宋体"/>
                <w:snapToGrid w:val="0"/>
                <w:sz w:val="24"/>
                <w:szCs w:val="24"/>
              </w:rPr>
              <w:t>份</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43"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15</w:t>
            </w:r>
          </w:p>
        </w:tc>
        <w:tc>
          <w:tcPr>
            <w:tcW w:w="1741" w:type="dxa"/>
            <w:vAlign w:val="center"/>
          </w:tcPr>
          <w:p>
            <w:pPr>
              <w:spacing w:line="480" w:lineRule="exact"/>
              <w:jc w:val="center"/>
              <w:rPr>
                <w:rFonts w:ascii="宋体" w:hAnsi="宋体"/>
                <w:sz w:val="24"/>
                <w:szCs w:val="24"/>
              </w:rPr>
            </w:pPr>
            <w:r>
              <w:rPr>
                <w:rFonts w:hint="eastAsia" w:ascii="宋体" w:hAnsi="宋体"/>
                <w:sz w:val="24"/>
                <w:szCs w:val="24"/>
              </w:rPr>
              <w:t>封套上写明</w:t>
            </w:r>
          </w:p>
        </w:tc>
        <w:tc>
          <w:tcPr>
            <w:tcW w:w="7331" w:type="dxa"/>
            <w:vAlign w:val="center"/>
          </w:tcPr>
          <w:p>
            <w:pPr>
              <w:spacing w:line="480" w:lineRule="exact"/>
              <w:rPr>
                <w:rFonts w:ascii="宋体" w:hAnsi="宋体"/>
                <w:sz w:val="24"/>
                <w:szCs w:val="24"/>
              </w:rPr>
            </w:pPr>
            <w:r>
              <w:rPr>
                <w:rFonts w:hint="eastAsia" w:ascii="宋体" w:hAnsi="宋体"/>
                <w:sz w:val="24"/>
                <w:szCs w:val="24"/>
                <w:lang w:eastAsia="zh-CN"/>
              </w:rPr>
              <w:t>采购人</w:t>
            </w:r>
            <w:r>
              <w:rPr>
                <w:rFonts w:hint="eastAsia" w:ascii="宋体" w:hAnsi="宋体"/>
                <w:sz w:val="24"/>
                <w:szCs w:val="24"/>
              </w:rPr>
              <w:t>名称：</w:t>
            </w:r>
            <w:r>
              <w:rPr>
                <w:rFonts w:hint="eastAsia" w:ascii="宋体" w:hAnsi="宋体"/>
                <w:sz w:val="24"/>
                <w:szCs w:val="24"/>
                <w:u w:val="single"/>
              </w:rPr>
              <w:t xml:space="preserve">         </w:t>
            </w:r>
          </w:p>
          <w:p>
            <w:pPr>
              <w:spacing w:line="480" w:lineRule="exact"/>
              <w:rPr>
                <w:rFonts w:hint="eastAsia" w:ascii="宋体" w:hAnsi="宋体" w:eastAsia="宋体"/>
                <w:sz w:val="24"/>
                <w:szCs w:val="24"/>
                <w:lang w:eastAsia="zh-CN"/>
              </w:rPr>
            </w:pPr>
            <w:r>
              <w:rPr>
                <w:rFonts w:hint="eastAsia" w:ascii="宋体" w:hAnsi="宋体"/>
                <w:sz w:val="24"/>
                <w:szCs w:val="24"/>
                <w:u w:val="single"/>
              </w:rPr>
              <w:t xml:space="preserve">               (项目名称) </w:t>
            </w:r>
            <w:r>
              <w:rPr>
                <w:rFonts w:hint="eastAsia" w:ascii="宋体" w:hAnsi="宋体"/>
                <w:sz w:val="24"/>
                <w:szCs w:val="24"/>
                <w:lang w:eastAsia="zh-CN"/>
              </w:rPr>
              <w:t>响应文件</w:t>
            </w:r>
          </w:p>
          <w:p>
            <w:pPr>
              <w:spacing w:line="480" w:lineRule="exact"/>
              <w:rPr>
                <w:rFonts w:ascii="宋体" w:hAnsi="宋体"/>
                <w:sz w:val="24"/>
                <w:szCs w:val="24"/>
              </w:rPr>
            </w:pPr>
            <w:r>
              <w:rPr>
                <w:rFonts w:hint="eastAsia" w:ascii="宋体" w:hAnsi="宋体"/>
                <w:sz w:val="24"/>
                <w:szCs w:val="24"/>
                <w:lang w:eastAsia="zh-CN"/>
              </w:rPr>
              <w:t>供应商</w:t>
            </w:r>
            <w:r>
              <w:rPr>
                <w:rFonts w:hint="eastAsia" w:ascii="宋体" w:hAnsi="宋体"/>
                <w:sz w:val="24"/>
                <w:szCs w:val="24"/>
              </w:rPr>
              <w:t>名称：</w:t>
            </w:r>
            <w:r>
              <w:rPr>
                <w:rFonts w:hint="eastAsia" w:ascii="宋体" w:hAnsi="宋体"/>
                <w:sz w:val="24"/>
                <w:szCs w:val="24"/>
                <w:u w:val="single"/>
              </w:rPr>
              <w:t xml:space="preserve">   </w:t>
            </w:r>
          </w:p>
          <w:p>
            <w:pPr>
              <w:spacing w:line="480" w:lineRule="exact"/>
              <w:rPr>
                <w:rFonts w:ascii="宋体" w:hAnsi="宋体"/>
                <w:sz w:val="24"/>
                <w:szCs w:val="24"/>
                <w:u w:val="single"/>
              </w:rPr>
            </w:pPr>
            <w:r>
              <w:rPr>
                <w:rFonts w:hint="eastAsia" w:ascii="宋体" w:hAnsi="宋体"/>
                <w:sz w:val="24"/>
                <w:szCs w:val="24"/>
              </w:rPr>
              <w:t>在</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r>
              <w:rPr>
                <w:rFonts w:hint="eastAsia" w:ascii="宋体" w:hAnsi="宋体"/>
                <w:sz w:val="24"/>
                <w:szCs w:val="24"/>
                <w:u w:val="single"/>
              </w:rPr>
              <w:t xml:space="preserve">   </w:t>
            </w:r>
            <w:r>
              <w:rPr>
                <w:rFonts w:hint="eastAsia" w:ascii="宋体" w:hAnsi="宋体"/>
                <w:sz w:val="24"/>
                <w:szCs w:val="24"/>
              </w:rPr>
              <w:t>时</w:t>
            </w:r>
            <w:r>
              <w:rPr>
                <w:rFonts w:hint="eastAsia" w:ascii="宋体" w:hAnsi="宋体"/>
                <w:sz w:val="24"/>
                <w:szCs w:val="24"/>
                <w:u w:val="single"/>
              </w:rPr>
              <w:t xml:space="preserve">   </w:t>
            </w:r>
            <w:r>
              <w:rPr>
                <w:rFonts w:hint="eastAsia" w:ascii="宋体" w:hAnsi="宋体"/>
                <w:sz w:val="24"/>
                <w:szCs w:val="24"/>
              </w:rPr>
              <w:t>分前不得开启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16</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lang w:eastAsia="zh-CN"/>
              </w:rPr>
              <w:t>响应</w:t>
            </w:r>
            <w:r>
              <w:rPr>
                <w:rFonts w:hint="eastAsia" w:ascii="宋体" w:hAnsi="宋体"/>
                <w:snapToGrid w:val="0"/>
                <w:sz w:val="24"/>
                <w:szCs w:val="24"/>
              </w:rPr>
              <w:t>文件递交时间及截止时间</w:t>
            </w:r>
          </w:p>
        </w:tc>
        <w:tc>
          <w:tcPr>
            <w:tcW w:w="7331" w:type="dxa"/>
            <w:vAlign w:val="center"/>
          </w:tcPr>
          <w:p>
            <w:pPr>
              <w:spacing w:line="480" w:lineRule="exact"/>
              <w:rPr>
                <w:rFonts w:ascii="宋体" w:hAnsi="宋体"/>
                <w:sz w:val="24"/>
                <w:szCs w:val="24"/>
              </w:rPr>
            </w:pPr>
            <w:r>
              <w:rPr>
                <w:rFonts w:hint="eastAsia" w:ascii="宋体" w:hAnsi="宋体"/>
                <w:sz w:val="24"/>
                <w:szCs w:val="24"/>
              </w:rPr>
              <w:t>递交起止时间：</w:t>
            </w:r>
            <w:r>
              <w:rPr>
                <w:rFonts w:hint="eastAsia" w:ascii="宋体" w:hAnsi="宋体"/>
                <w:b/>
                <w:bCs/>
                <w:sz w:val="24"/>
                <w:szCs w:val="24"/>
              </w:rPr>
              <w:t>20</w:t>
            </w:r>
            <w:r>
              <w:rPr>
                <w:rFonts w:hint="eastAsia" w:ascii="宋体" w:hAnsi="宋体"/>
                <w:b/>
                <w:bCs/>
                <w:sz w:val="24"/>
                <w:szCs w:val="24"/>
                <w:lang w:val="en-US" w:eastAsia="zh-CN"/>
              </w:rPr>
              <w:t>21</w:t>
            </w:r>
            <w:r>
              <w:rPr>
                <w:rFonts w:hint="eastAsia" w:ascii="宋体" w:hAnsi="宋体"/>
                <w:b/>
                <w:bCs/>
                <w:sz w:val="24"/>
                <w:szCs w:val="24"/>
              </w:rPr>
              <w:t>年</w:t>
            </w:r>
            <w:r>
              <w:rPr>
                <w:rFonts w:hint="eastAsia" w:ascii="宋体" w:hAnsi="宋体"/>
                <w:b/>
                <w:bCs/>
                <w:sz w:val="24"/>
                <w:szCs w:val="24"/>
                <w:lang w:val="en-US" w:eastAsia="zh-CN"/>
              </w:rPr>
              <w:t>06</w:t>
            </w:r>
            <w:r>
              <w:rPr>
                <w:rFonts w:hint="eastAsia" w:ascii="宋体" w:hAnsi="宋体"/>
                <w:b/>
                <w:bCs/>
                <w:sz w:val="24"/>
                <w:szCs w:val="24"/>
              </w:rPr>
              <w:t>月</w:t>
            </w:r>
            <w:r>
              <w:rPr>
                <w:rFonts w:hint="eastAsia" w:ascii="宋体" w:hAnsi="宋体"/>
                <w:b/>
                <w:bCs/>
                <w:sz w:val="24"/>
                <w:szCs w:val="24"/>
                <w:lang w:val="en-US" w:eastAsia="zh-CN"/>
              </w:rPr>
              <w:t>10</w:t>
            </w:r>
            <w:r>
              <w:rPr>
                <w:rFonts w:hint="eastAsia" w:ascii="宋体" w:hAnsi="宋体"/>
                <w:b/>
                <w:bCs/>
                <w:sz w:val="24"/>
                <w:szCs w:val="24"/>
              </w:rPr>
              <w:t>日</w:t>
            </w:r>
            <w:r>
              <w:rPr>
                <w:rFonts w:hint="eastAsia" w:ascii="宋体" w:hAnsi="宋体"/>
                <w:b/>
                <w:bCs/>
                <w:sz w:val="24"/>
                <w:szCs w:val="24"/>
                <w:lang w:val="en-US" w:eastAsia="zh-CN"/>
              </w:rPr>
              <w:t>08</w:t>
            </w:r>
            <w:r>
              <w:rPr>
                <w:rFonts w:hint="eastAsia" w:ascii="宋体" w:hAnsi="宋体"/>
                <w:b/>
                <w:bCs/>
                <w:sz w:val="24"/>
                <w:szCs w:val="24"/>
              </w:rPr>
              <w:t>时</w:t>
            </w:r>
            <w:r>
              <w:rPr>
                <w:rFonts w:hint="eastAsia" w:ascii="宋体" w:hAnsi="宋体"/>
                <w:b/>
                <w:bCs/>
                <w:sz w:val="24"/>
                <w:szCs w:val="24"/>
                <w:lang w:val="en-US" w:eastAsia="zh-CN"/>
              </w:rPr>
              <w:t>00</w:t>
            </w:r>
            <w:r>
              <w:rPr>
                <w:rFonts w:hint="eastAsia" w:ascii="宋体" w:hAnsi="宋体"/>
                <w:b/>
                <w:bCs/>
                <w:sz w:val="24"/>
                <w:szCs w:val="24"/>
              </w:rPr>
              <w:t xml:space="preserve">分- </w:t>
            </w:r>
            <w:r>
              <w:rPr>
                <w:rFonts w:hint="eastAsia" w:ascii="宋体" w:hAnsi="宋体"/>
                <w:b/>
                <w:bCs/>
                <w:sz w:val="24"/>
                <w:szCs w:val="24"/>
                <w:lang w:val="en-US" w:eastAsia="zh-CN"/>
              </w:rPr>
              <w:t>09</w:t>
            </w:r>
            <w:r>
              <w:rPr>
                <w:rFonts w:hint="eastAsia" w:ascii="宋体" w:hAnsi="宋体"/>
                <w:b/>
                <w:bCs/>
                <w:sz w:val="24"/>
                <w:szCs w:val="24"/>
              </w:rPr>
              <w:t>时00 分</w:t>
            </w:r>
          </w:p>
          <w:p>
            <w:pPr>
              <w:spacing w:line="480" w:lineRule="exact"/>
              <w:rPr>
                <w:rFonts w:ascii="宋体" w:hAnsi="宋体"/>
                <w:b/>
                <w:bCs/>
                <w:sz w:val="24"/>
                <w:szCs w:val="24"/>
              </w:rPr>
            </w:pPr>
            <w:r>
              <w:rPr>
                <w:rFonts w:hint="eastAsia" w:ascii="宋体" w:hAnsi="宋体"/>
                <w:sz w:val="24"/>
                <w:szCs w:val="24"/>
              </w:rPr>
              <w:t>递交截止时间：</w:t>
            </w:r>
            <w:r>
              <w:rPr>
                <w:rFonts w:hint="eastAsia" w:ascii="宋体" w:hAnsi="宋体"/>
                <w:b/>
                <w:bCs/>
                <w:sz w:val="24"/>
                <w:szCs w:val="24"/>
              </w:rPr>
              <w:t>20</w:t>
            </w:r>
            <w:r>
              <w:rPr>
                <w:rFonts w:hint="eastAsia" w:ascii="宋体" w:hAnsi="宋体"/>
                <w:b/>
                <w:bCs/>
                <w:sz w:val="24"/>
                <w:szCs w:val="24"/>
                <w:lang w:val="en-US" w:eastAsia="zh-CN"/>
              </w:rPr>
              <w:t>21</w:t>
            </w:r>
            <w:r>
              <w:rPr>
                <w:rFonts w:hint="eastAsia" w:ascii="宋体" w:hAnsi="宋体"/>
                <w:b/>
                <w:bCs/>
                <w:sz w:val="24"/>
                <w:szCs w:val="24"/>
              </w:rPr>
              <w:t>年</w:t>
            </w:r>
            <w:r>
              <w:rPr>
                <w:rFonts w:hint="eastAsia" w:ascii="宋体" w:hAnsi="宋体"/>
                <w:b/>
                <w:bCs/>
                <w:sz w:val="24"/>
                <w:szCs w:val="24"/>
                <w:lang w:val="en-US" w:eastAsia="zh-CN"/>
              </w:rPr>
              <w:t>06</w:t>
            </w:r>
            <w:r>
              <w:rPr>
                <w:rFonts w:hint="eastAsia" w:ascii="宋体" w:hAnsi="宋体"/>
                <w:b/>
                <w:bCs/>
                <w:sz w:val="24"/>
                <w:szCs w:val="24"/>
              </w:rPr>
              <w:t>月</w:t>
            </w:r>
            <w:r>
              <w:rPr>
                <w:rFonts w:hint="eastAsia" w:ascii="宋体" w:hAnsi="宋体"/>
                <w:b/>
                <w:bCs/>
                <w:sz w:val="24"/>
                <w:szCs w:val="24"/>
                <w:lang w:val="en-US" w:eastAsia="zh-CN"/>
              </w:rPr>
              <w:t>10</w:t>
            </w:r>
            <w:r>
              <w:rPr>
                <w:rFonts w:hint="eastAsia" w:ascii="宋体" w:hAnsi="宋体"/>
                <w:b/>
                <w:bCs/>
                <w:sz w:val="24"/>
                <w:szCs w:val="24"/>
              </w:rPr>
              <w:t>日</w:t>
            </w:r>
            <w:r>
              <w:rPr>
                <w:rFonts w:hint="eastAsia" w:ascii="宋体" w:hAnsi="宋体"/>
                <w:b/>
                <w:bCs/>
                <w:sz w:val="24"/>
                <w:szCs w:val="24"/>
                <w:lang w:val="en-US" w:eastAsia="zh-CN"/>
              </w:rPr>
              <w:t>09</w:t>
            </w:r>
            <w:r>
              <w:rPr>
                <w:rFonts w:hint="eastAsia" w:ascii="宋体" w:hAnsi="宋体"/>
                <w:b/>
                <w:bCs/>
                <w:sz w:val="24"/>
                <w:szCs w:val="24"/>
              </w:rPr>
              <w:t>时00分；逾期送达的或者未送达指定地点的</w:t>
            </w:r>
            <w:r>
              <w:rPr>
                <w:rFonts w:hint="eastAsia" w:ascii="宋体" w:hAnsi="宋体"/>
                <w:b/>
                <w:bCs/>
                <w:sz w:val="24"/>
                <w:szCs w:val="24"/>
                <w:lang w:eastAsia="zh-CN"/>
              </w:rPr>
              <w:t>响应</w:t>
            </w:r>
            <w:r>
              <w:rPr>
                <w:rFonts w:hint="eastAsia" w:ascii="宋体" w:hAnsi="宋体"/>
                <w:b/>
                <w:bCs/>
                <w:sz w:val="24"/>
                <w:szCs w:val="24"/>
              </w:rPr>
              <w:t>文件，</w:t>
            </w:r>
            <w:r>
              <w:rPr>
                <w:rFonts w:hint="eastAsia" w:ascii="宋体" w:hAnsi="宋体"/>
                <w:b/>
                <w:bCs/>
                <w:sz w:val="24"/>
                <w:szCs w:val="24"/>
                <w:lang w:eastAsia="zh-CN"/>
              </w:rPr>
              <w:t>采购人</w:t>
            </w:r>
            <w:r>
              <w:rPr>
                <w:rFonts w:hint="eastAsia" w:ascii="宋体" w:hAnsi="宋体"/>
                <w:b/>
                <w:bCs/>
                <w:sz w:val="24"/>
                <w:szCs w:val="24"/>
              </w:rPr>
              <w:t>将拒绝接受。</w:t>
            </w:r>
          </w:p>
          <w:p>
            <w:pPr>
              <w:spacing w:line="480" w:lineRule="exact"/>
              <w:rPr>
                <w:rFonts w:ascii="宋体" w:hAnsi="宋体"/>
                <w:sz w:val="24"/>
                <w:szCs w:val="24"/>
              </w:rPr>
            </w:pPr>
            <w:r>
              <w:rPr>
                <w:rFonts w:hint="eastAsia" w:ascii="宋体" w:hAnsi="宋体"/>
                <w:sz w:val="24"/>
                <w:szCs w:val="24"/>
              </w:rPr>
              <w:t>递交地点：</w:t>
            </w:r>
            <w:r>
              <w:rPr>
                <w:rFonts w:hint="eastAsia" w:ascii="宋体" w:hAnsi="宋体"/>
                <w:b/>
                <w:bCs/>
                <w:sz w:val="24"/>
                <w:szCs w:val="24"/>
                <w:lang w:eastAsia="zh-CN"/>
              </w:rPr>
              <w:t>安徽洋航项目管理有限公司会议室</w:t>
            </w:r>
            <w:r>
              <w:rPr>
                <w:rFonts w:hint="eastAsia" w:ascii="宋体" w:hAnsi="宋体"/>
                <w:b/>
                <w:bCs/>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17</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开    标</w:t>
            </w:r>
          </w:p>
        </w:tc>
        <w:tc>
          <w:tcPr>
            <w:tcW w:w="7331" w:type="dxa"/>
            <w:vAlign w:val="center"/>
          </w:tcPr>
          <w:p>
            <w:pPr>
              <w:spacing w:line="480" w:lineRule="exact"/>
              <w:rPr>
                <w:rFonts w:ascii="宋体" w:hAnsi="宋体"/>
                <w:sz w:val="24"/>
                <w:szCs w:val="24"/>
              </w:rPr>
            </w:pPr>
            <w:r>
              <w:rPr>
                <w:rFonts w:hint="eastAsia" w:ascii="宋体" w:hAnsi="宋体"/>
                <w:sz w:val="24"/>
                <w:szCs w:val="24"/>
              </w:rPr>
              <w:t xml:space="preserve">时间： </w:t>
            </w:r>
            <w:r>
              <w:rPr>
                <w:rFonts w:hint="eastAsia" w:ascii="宋体" w:hAnsi="宋体"/>
                <w:b/>
                <w:bCs/>
                <w:sz w:val="24"/>
                <w:szCs w:val="24"/>
              </w:rPr>
              <w:t>20</w:t>
            </w:r>
            <w:r>
              <w:rPr>
                <w:rFonts w:hint="eastAsia" w:ascii="宋体" w:hAnsi="宋体"/>
                <w:b/>
                <w:bCs/>
                <w:sz w:val="24"/>
                <w:szCs w:val="24"/>
                <w:lang w:val="en-US" w:eastAsia="zh-CN"/>
              </w:rPr>
              <w:t>21</w:t>
            </w:r>
            <w:r>
              <w:rPr>
                <w:rFonts w:hint="eastAsia" w:ascii="宋体" w:hAnsi="宋体"/>
                <w:b/>
                <w:bCs/>
                <w:sz w:val="24"/>
                <w:szCs w:val="24"/>
              </w:rPr>
              <w:t>年</w:t>
            </w:r>
            <w:r>
              <w:rPr>
                <w:rFonts w:hint="eastAsia" w:ascii="宋体" w:hAnsi="宋体"/>
                <w:b/>
                <w:bCs/>
                <w:sz w:val="24"/>
                <w:szCs w:val="24"/>
                <w:lang w:val="en-US" w:eastAsia="zh-CN"/>
              </w:rPr>
              <w:t>06</w:t>
            </w:r>
            <w:r>
              <w:rPr>
                <w:rFonts w:hint="eastAsia" w:ascii="宋体" w:hAnsi="宋体"/>
                <w:b/>
                <w:bCs/>
                <w:sz w:val="24"/>
                <w:szCs w:val="24"/>
              </w:rPr>
              <w:t>月</w:t>
            </w:r>
            <w:r>
              <w:rPr>
                <w:rFonts w:hint="eastAsia" w:ascii="宋体" w:hAnsi="宋体"/>
                <w:b/>
                <w:bCs/>
                <w:sz w:val="24"/>
                <w:szCs w:val="24"/>
                <w:lang w:val="en-US" w:eastAsia="zh-CN"/>
              </w:rPr>
              <w:t>10</w:t>
            </w:r>
            <w:r>
              <w:rPr>
                <w:rFonts w:hint="eastAsia" w:ascii="宋体" w:hAnsi="宋体"/>
                <w:b/>
                <w:bCs/>
                <w:sz w:val="24"/>
                <w:szCs w:val="24"/>
              </w:rPr>
              <w:t>日</w:t>
            </w:r>
            <w:r>
              <w:rPr>
                <w:rFonts w:hint="eastAsia" w:ascii="宋体" w:hAnsi="宋体"/>
                <w:b/>
                <w:bCs/>
                <w:sz w:val="24"/>
                <w:szCs w:val="24"/>
                <w:lang w:val="en-US" w:eastAsia="zh-CN"/>
              </w:rPr>
              <w:t>09</w:t>
            </w:r>
            <w:r>
              <w:rPr>
                <w:rFonts w:hint="eastAsia" w:ascii="宋体" w:hAnsi="宋体"/>
                <w:b/>
                <w:bCs/>
                <w:sz w:val="24"/>
                <w:szCs w:val="24"/>
              </w:rPr>
              <w:t>时00 分</w:t>
            </w:r>
          </w:p>
          <w:p>
            <w:pPr>
              <w:spacing w:line="480" w:lineRule="exact"/>
              <w:rPr>
                <w:rFonts w:ascii="宋体" w:hAnsi="宋体"/>
                <w:sz w:val="24"/>
                <w:szCs w:val="24"/>
              </w:rPr>
            </w:pPr>
            <w:r>
              <w:rPr>
                <w:rFonts w:hint="eastAsia" w:ascii="宋体" w:hAnsi="宋体"/>
                <w:sz w:val="24"/>
                <w:szCs w:val="24"/>
              </w:rPr>
              <w:t>地点：</w:t>
            </w:r>
            <w:r>
              <w:rPr>
                <w:rFonts w:hint="eastAsia" w:ascii="宋体" w:hAnsi="宋体"/>
                <w:b/>
                <w:sz w:val="24"/>
                <w:szCs w:val="24"/>
                <w:lang w:eastAsia="zh-CN"/>
              </w:rPr>
              <w:t>安徽洋航项目管理有限公司会议室</w:t>
            </w:r>
            <w:r>
              <w:rPr>
                <w:rFonts w:hint="eastAsia" w:ascii="宋体" w:hAnsi="宋体"/>
                <w:b/>
                <w:bCs/>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18</w:t>
            </w:r>
          </w:p>
        </w:tc>
        <w:tc>
          <w:tcPr>
            <w:tcW w:w="1741"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评标办法</w:t>
            </w:r>
          </w:p>
        </w:tc>
        <w:tc>
          <w:tcPr>
            <w:tcW w:w="7331" w:type="dxa"/>
            <w:vAlign w:val="center"/>
          </w:tcPr>
          <w:p>
            <w:pPr>
              <w:adjustRightInd w:val="0"/>
              <w:snapToGrid w:val="0"/>
              <w:spacing w:line="480" w:lineRule="exact"/>
              <w:rPr>
                <w:rFonts w:hint="eastAsia" w:ascii="宋体" w:hAnsi="宋体" w:eastAsia="宋体"/>
                <w:snapToGrid w:val="0"/>
                <w:sz w:val="24"/>
                <w:szCs w:val="24"/>
                <w:lang w:val="en-US" w:eastAsia="zh-CN"/>
              </w:rPr>
            </w:pPr>
            <w:r>
              <w:rPr>
                <w:rFonts w:hint="eastAsia" w:ascii="宋体" w:hAnsi="宋体" w:eastAsia="宋体"/>
                <w:snapToGrid w:val="0"/>
                <w:sz w:val="24"/>
                <w:szCs w:val="24"/>
                <w:lang w:val="en-US" w:eastAsia="zh-CN"/>
              </w:rPr>
              <w:t>有效最低价方法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47" w:type="dxa"/>
            <w:vAlign w:val="center"/>
          </w:tcPr>
          <w:p>
            <w:pPr>
              <w:adjustRightInd w:val="0"/>
              <w:snapToGrid w:val="0"/>
              <w:spacing w:line="480" w:lineRule="exact"/>
              <w:jc w:val="center"/>
              <w:rPr>
                <w:rFonts w:ascii="宋体" w:hAnsi="宋体"/>
                <w:snapToGrid w:val="0"/>
                <w:sz w:val="24"/>
                <w:szCs w:val="24"/>
              </w:rPr>
            </w:pPr>
            <w:r>
              <w:rPr>
                <w:rFonts w:hint="eastAsia" w:ascii="宋体" w:hAnsi="宋体"/>
                <w:snapToGrid w:val="0"/>
                <w:sz w:val="24"/>
                <w:szCs w:val="24"/>
              </w:rPr>
              <w:t>19</w:t>
            </w:r>
          </w:p>
        </w:tc>
        <w:tc>
          <w:tcPr>
            <w:tcW w:w="1741" w:type="dxa"/>
            <w:vAlign w:val="center"/>
          </w:tcPr>
          <w:p>
            <w:pPr>
              <w:spacing w:line="480" w:lineRule="exact"/>
              <w:jc w:val="center"/>
              <w:rPr>
                <w:rFonts w:hint="default" w:ascii="宋体" w:hAnsi="宋体" w:eastAsia="宋体"/>
                <w:snapToGrid w:val="0"/>
                <w:sz w:val="24"/>
                <w:szCs w:val="24"/>
                <w:lang w:val="en-US" w:eastAsia="zh-CN"/>
              </w:rPr>
            </w:pPr>
            <w:r>
              <w:rPr>
                <w:rFonts w:hint="eastAsia" w:ascii="宋体" w:hAnsi="宋体"/>
                <w:snapToGrid w:val="0"/>
                <w:sz w:val="24"/>
                <w:szCs w:val="24"/>
              </w:rPr>
              <w:t>最高</w:t>
            </w:r>
            <w:r>
              <w:rPr>
                <w:rFonts w:hint="eastAsia" w:ascii="宋体" w:hAnsi="宋体"/>
                <w:snapToGrid w:val="0"/>
                <w:sz w:val="24"/>
                <w:szCs w:val="24"/>
                <w:lang w:eastAsia="zh-CN"/>
              </w:rPr>
              <w:t>响应报</w:t>
            </w:r>
            <w:r>
              <w:rPr>
                <w:rFonts w:hint="eastAsia" w:ascii="宋体" w:hAnsi="宋体"/>
                <w:snapToGrid w:val="0"/>
                <w:sz w:val="24"/>
                <w:szCs w:val="24"/>
              </w:rPr>
              <w:t>价</w:t>
            </w:r>
          </w:p>
        </w:tc>
        <w:tc>
          <w:tcPr>
            <w:tcW w:w="7331" w:type="dxa"/>
            <w:vAlign w:val="center"/>
          </w:tcPr>
          <w:p>
            <w:pPr>
              <w:spacing w:line="480" w:lineRule="exact"/>
              <w:rPr>
                <w:rFonts w:ascii="宋体" w:hAnsi="宋体"/>
                <w:b/>
                <w:bCs/>
                <w:snapToGrid w:val="0"/>
                <w:sz w:val="32"/>
                <w:szCs w:val="32"/>
                <w:highlight w:val="yellow"/>
              </w:rPr>
            </w:pPr>
            <w:r>
              <w:rPr>
                <w:rFonts w:hint="eastAsia" w:ascii="宋体" w:hAnsi="宋体"/>
                <w:b/>
                <w:bCs/>
                <w:snapToGrid w:val="0"/>
                <w:sz w:val="24"/>
                <w:szCs w:val="24"/>
              </w:rPr>
              <w:t>最高限价</w:t>
            </w:r>
            <w:r>
              <w:rPr>
                <w:rFonts w:hint="eastAsia" w:ascii="宋体" w:hAnsi="宋体"/>
                <w:b/>
                <w:bCs/>
                <w:snapToGrid w:val="0"/>
                <w:sz w:val="24"/>
                <w:szCs w:val="24"/>
                <w:lang w:eastAsia="zh-CN"/>
              </w:rPr>
              <w:t>：</w:t>
            </w:r>
            <w:r>
              <w:rPr>
                <w:rFonts w:hint="eastAsia" w:ascii="宋体" w:hAnsi="宋体"/>
                <w:b/>
                <w:bCs/>
                <w:snapToGrid w:val="0"/>
                <w:sz w:val="24"/>
                <w:szCs w:val="24"/>
                <w:lang w:val="en-US" w:eastAsia="zh-CN"/>
              </w:rPr>
              <w:t>270000.00</w:t>
            </w:r>
            <w:r>
              <w:rPr>
                <w:rFonts w:hint="eastAsia" w:ascii="宋体" w:hAnsi="宋体"/>
                <w:b/>
                <w:bCs/>
                <w:snapToGrid w:val="0"/>
                <w:sz w:val="24"/>
                <w:szCs w:val="24"/>
              </w:rPr>
              <w:t>元</w:t>
            </w:r>
            <w:r>
              <w:rPr>
                <w:rFonts w:hint="eastAsia" w:ascii="宋体" w:hAnsi="宋体"/>
                <w:b/>
                <w:bCs/>
                <w:snapToGrid w:val="0"/>
                <w:sz w:val="24"/>
                <w:szCs w:val="24"/>
                <w:lang w:val="en-US" w:eastAsia="zh-CN"/>
              </w:rPr>
              <w:t>（贰拾柒万元整）</w:t>
            </w:r>
            <w:r>
              <w:rPr>
                <w:rFonts w:hint="eastAsia" w:ascii="宋体" w:hAnsi="宋体"/>
                <w:b/>
                <w:bCs/>
                <w:snapToGrid w:val="0"/>
                <w:sz w:val="24"/>
                <w:szCs w:val="24"/>
              </w:rPr>
              <w:t>。</w:t>
            </w:r>
          </w:p>
          <w:p>
            <w:pPr>
              <w:spacing w:line="480" w:lineRule="exact"/>
              <w:rPr>
                <w:rFonts w:ascii="宋体" w:hAnsi="宋体"/>
                <w:snapToGrid w:val="0"/>
                <w:sz w:val="24"/>
                <w:szCs w:val="24"/>
              </w:rPr>
            </w:pPr>
            <w:r>
              <w:rPr>
                <w:rFonts w:hint="eastAsia" w:ascii="宋体" w:hAnsi="宋体"/>
                <w:b/>
                <w:bCs/>
                <w:snapToGrid w:val="0"/>
                <w:sz w:val="24"/>
                <w:szCs w:val="24"/>
                <w:lang w:eastAsia="zh-CN"/>
              </w:rPr>
              <w:t>供应商响应</w:t>
            </w:r>
            <w:r>
              <w:rPr>
                <w:rFonts w:hint="eastAsia" w:ascii="宋体" w:hAnsi="宋体"/>
                <w:b/>
                <w:bCs/>
                <w:snapToGrid w:val="0"/>
                <w:sz w:val="24"/>
                <w:szCs w:val="24"/>
              </w:rPr>
              <w:t>报价</w:t>
            </w:r>
            <w:r>
              <w:rPr>
                <w:rFonts w:hint="eastAsia" w:ascii="宋体" w:hAnsi="宋体"/>
                <w:b/>
                <w:bCs/>
                <w:snapToGrid w:val="0"/>
                <w:sz w:val="24"/>
                <w:szCs w:val="24"/>
                <w:lang w:eastAsia="zh-CN"/>
              </w:rPr>
              <w:t>不得高于</w:t>
            </w:r>
            <w:r>
              <w:rPr>
                <w:rFonts w:hint="eastAsia" w:ascii="宋体" w:hAnsi="宋体"/>
                <w:b/>
                <w:bCs/>
                <w:snapToGrid w:val="0"/>
                <w:sz w:val="24"/>
                <w:szCs w:val="24"/>
              </w:rPr>
              <w:t>最高限价</w:t>
            </w:r>
            <w:r>
              <w:rPr>
                <w:rFonts w:hint="eastAsia" w:ascii="宋体" w:hAnsi="宋体"/>
                <w:b/>
                <w:bCs/>
                <w:snapToGrid w:val="0"/>
                <w:sz w:val="24"/>
                <w:szCs w:val="24"/>
                <w:lang w:eastAsia="zh-CN"/>
              </w:rPr>
              <w:t>，否则</w:t>
            </w:r>
            <w:r>
              <w:rPr>
                <w:rFonts w:hint="eastAsia" w:ascii="宋体" w:hAnsi="宋体"/>
                <w:b/>
                <w:bCs/>
                <w:snapToGrid w:val="0"/>
                <w:sz w:val="24"/>
                <w:szCs w:val="24"/>
              </w:rPr>
              <w:t>作</w:t>
            </w:r>
            <w:r>
              <w:rPr>
                <w:rFonts w:hint="eastAsia" w:ascii="宋体" w:hAnsi="宋体"/>
                <w:b/>
                <w:bCs/>
                <w:snapToGrid w:val="0"/>
                <w:sz w:val="24"/>
                <w:szCs w:val="24"/>
                <w:lang w:eastAsia="zh-CN"/>
              </w:rPr>
              <w:t>无效标</w:t>
            </w:r>
            <w:r>
              <w:rPr>
                <w:rFonts w:hint="eastAsia" w:ascii="宋体" w:hAnsi="宋体"/>
                <w:b/>
                <w:bCs/>
                <w:snapToGrid w:val="0"/>
                <w:sz w:val="24"/>
                <w:szCs w:val="24"/>
              </w:rPr>
              <w:t>处理。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747" w:type="dxa"/>
            <w:vAlign w:val="center"/>
          </w:tcPr>
          <w:p>
            <w:pPr>
              <w:adjustRightInd w:val="0"/>
              <w:snapToGrid w:val="0"/>
              <w:spacing w:line="480" w:lineRule="exact"/>
              <w:jc w:val="center"/>
              <w:rPr>
                <w:rFonts w:hint="default" w:ascii="宋体" w:hAnsi="宋体" w:eastAsia="宋体"/>
                <w:snapToGrid w:val="0"/>
                <w:sz w:val="24"/>
                <w:szCs w:val="24"/>
                <w:lang w:val="en-US" w:eastAsia="zh-CN"/>
              </w:rPr>
            </w:pPr>
            <w:r>
              <w:rPr>
                <w:rFonts w:hint="eastAsia" w:ascii="宋体" w:hAnsi="宋体"/>
                <w:snapToGrid w:val="0"/>
                <w:sz w:val="24"/>
                <w:szCs w:val="24"/>
                <w:lang w:val="en-US" w:eastAsia="zh-CN"/>
              </w:rPr>
              <w:t>20</w:t>
            </w:r>
          </w:p>
        </w:tc>
        <w:tc>
          <w:tcPr>
            <w:tcW w:w="1741" w:type="dxa"/>
            <w:vAlign w:val="center"/>
          </w:tcPr>
          <w:p>
            <w:pPr>
              <w:spacing w:line="480" w:lineRule="exact"/>
              <w:jc w:val="center"/>
              <w:rPr>
                <w:rFonts w:hint="eastAsia" w:ascii="宋体" w:hAnsi="宋体" w:cs="Times New Roman"/>
                <w:snapToGrid w:val="0"/>
                <w:sz w:val="24"/>
                <w:szCs w:val="24"/>
              </w:rPr>
            </w:pPr>
            <w:r>
              <w:rPr>
                <w:rFonts w:hint="eastAsia" w:ascii="宋体" w:hAnsi="宋体" w:cs="Times New Roman"/>
                <w:snapToGrid w:val="0"/>
                <w:sz w:val="24"/>
                <w:szCs w:val="24"/>
              </w:rPr>
              <w:t>响应报价方式</w:t>
            </w:r>
          </w:p>
        </w:tc>
        <w:tc>
          <w:tcPr>
            <w:tcW w:w="7331" w:type="dxa"/>
            <w:vAlign w:val="center"/>
          </w:tcPr>
          <w:p>
            <w:pPr>
              <w:spacing w:line="480" w:lineRule="exact"/>
              <w:jc w:val="both"/>
              <w:rPr>
                <w:rFonts w:hint="eastAsia" w:ascii="宋体" w:hAnsi="宋体" w:cs="Times New Roman"/>
                <w:snapToGrid w:val="0"/>
                <w:sz w:val="24"/>
                <w:szCs w:val="24"/>
              </w:rPr>
            </w:pPr>
            <w:r>
              <w:rPr>
                <w:rFonts w:hint="eastAsia" w:ascii="宋体" w:hAnsi="宋体" w:cs="Times New Roman"/>
                <w:snapToGrid w:val="0"/>
                <w:sz w:val="24"/>
                <w:szCs w:val="24"/>
              </w:rPr>
              <w:t>固定总价报价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8" w:hRule="atLeast"/>
        </w:trPr>
        <w:tc>
          <w:tcPr>
            <w:tcW w:w="747" w:type="dxa"/>
            <w:vAlign w:val="center"/>
          </w:tcPr>
          <w:p>
            <w:pPr>
              <w:adjustRightInd w:val="0"/>
              <w:snapToGrid w:val="0"/>
              <w:spacing w:line="480" w:lineRule="exact"/>
              <w:jc w:val="center"/>
              <w:rPr>
                <w:rFonts w:hint="eastAsia" w:ascii="宋体" w:hAnsi="宋体" w:eastAsia="宋体"/>
                <w:snapToGrid w:val="0"/>
                <w:sz w:val="24"/>
                <w:szCs w:val="24"/>
                <w:lang w:val="en-US" w:eastAsia="zh-CN"/>
              </w:rPr>
            </w:pPr>
            <w:r>
              <w:rPr>
                <w:rFonts w:hint="eastAsia" w:ascii="宋体" w:hAnsi="宋体"/>
                <w:snapToGrid w:val="0"/>
                <w:sz w:val="24"/>
                <w:szCs w:val="24"/>
              </w:rPr>
              <w:t>2</w:t>
            </w:r>
            <w:r>
              <w:rPr>
                <w:rFonts w:hint="eastAsia" w:ascii="宋体" w:hAnsi="宋体"/>
                <w:snapToGrid w:val="0"/>
                <w:sz w:val="24"/>
                <w:szCs w:val="24"/>
                <w:lang w:val="en-US" w:eastAsia="zh-CN"/>
              </w:rPr>
              <w:t>1</w:t>
            </w:r>
          </w:p>
        </w:tc>
        <w:tc>
          <w:tcPr>
            <w:tcW w:w="1741" w:type="dxa"/>
            <w:vAlign w:val="center"/>
          </w:tcPr>
          <w:p>
            <w:pPr>
              <w:snapToGrid w:val="0"/>
              <w:spacing w:line="480" w:lineRule="exact"/>
              <w:jc w:val="center"/>
              <w:rPr>
                <w:rFonts w:ascii="宋体" w:hAnsi="宋体"/>
                <w:snapToGrid w:val="0"/>
                <w:sz w:val="24"/>
                <w:szCs w:val="24"/>
              </w:rPr>
            </w:pPr>
            <w:r>
              <w:rPr>
                <w:rFonts w:hint="eastAsia" w:ascii="宋体" w:hAnsi="宋体"/>
                <w:snapToGrid w:val="0"/>
                <w:sz w:val="24"/>
                <w:szCs w:val="24"/>
                <w:lang w:eastAsia="zh-CN"/>
              </w:rPr>
              <w:t>付款</w:t>
            </w:r>
            <w:r>
              <w:rPr>
                <w:rFonts w:hint="eastAsia" w:ascii="宋体" w:hAnsi="宋体"/>
                <w:snapToGrid w:val="0"/>
                <w:sz w:val="24"/>
                <w:szCs w:val="24"/>
              </w:rPr>
              <w:t>方式</w:t>
            </w:r>
          </w:p>
        </w:tc>
        <w:tc>
          <w:tcPr>
            <w:tcW w:w="7331" w:type="dxa"/>
            <w:vAlign w:val="center"/>
          </w:tcPr>
          <w:p>
            <w:pPr>
              <w:spacing w:line="480" w:lineRule="exact"/>
              <w:rPr>
                <w:rFonts w:hint="default" w:ascii="宋体" w:hAnsi="宋体"/>
                <w:b/>
                <w:bCs/>
                <w:snapToGrid w:val="0"/>
                <w:sz w:val="24"/>
                <w:szCs w:val="24"/>
                <w:lang w:val="en-US" w:eastAsia="zh-CN"/>
              </w:rPr>
            </w:pPr>
            <w:r>
              <w:rPr>
                <w:rFonts w:hint="default" w:ascii="宋体" w:hAnsi="宋体"/>
                <w:b/>
                <w:bCs/>
                <w:snapToGrid w:val="0"/>
                <w:sz w:val="24"/>
                <w:szCs w:val="24"/>
                <w:lang w:val="en-US" w:eastAsia="zh-CN"/>
              </w:rPr>
              <w:t>培训结束后，通过学员满意度调查和培训项目验收评价合格后拨付款项。</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hint="eastAsia" w:ascii="宋体" w:hAnsi="宋体" w:eastAsia="宋体"/>
                <w:snapToGrid w:val="0"/>
                <w:sz w:val="24"/>
                <w:szCs w:val="24"/>
                <w:lang w:val="en-US" w:eastAsia="zh-CN"/>
              </w:rPr>
            </w:pPr>
            <w:r>
              <w:rPr>
                <w:rFonts w:hint="eastAsia" w:ascii="宋体" w:hAnsi="宋体"/>
                <w:snapToGrid w:val="0"/>
                <w:sz w:val="24"/>
                <w:szCs w:val="24"/>
              </w:rPr>
              <w:t>2</w:t>
            </w:r>
            <w:r>
              <w:rPr>
                <w:rFonts w:hint="eastAsia" w:ascii="宋体" w:hAnsi="宋体"/>
                <w:snapToGrid w:val="0"/>
                <w:sz w:val="24"/>
                <w:szCs w:val="24"/>
                <w:lang w:val="en-US" w:eastAsia="zh-CN"/>
              </w:rPr>
              <w:t>2</w:t>
            </w:r>
          </w:p>
        </w:tc>
        <w:tc>
          <w:tcPr>
            <w:tcW w:w="1741" w:type="dxa"/>
            <w:vAlign w:val="center"/>
          </w:tcPr>
          <w:p>
            <w:pPr>
              <w:snapToGrid w:val="0"/>
              <w:spacing w:line="480" w:lineRule="exact"/>
              <w:jc w:val="center"/>
              <w:rPr>
                <w:rFonts w:ascii="宋体" w:hAnsi="宋体"/>
                <w:snapToGrid w:val="0"/>
                <w:sz w:val="24"/>
                <w:szCs w:val="24"/>
              </w:rPr>
            </w:pPr>
            <w:r>
              <w:rPr>
                <w:rFonts w:hint="eastAsia" w:ascii="宋体" w:hAnsi="宋体"/>
                <w:snapToGrid w:val="0"/>
                <w:sz w:val="24"/>
                <w:szCs w:val="24"/>
              </w:rPr>
              <w:t>人员到场</w:t>
            </w:r>
          </w:p>
        </w:tc>
        <w:tc>
          <w:tcPr>
            <w:tcW w:w="7331" w:type="dxa"/>
            <w:vAlign w:val="center"/>
          </w:tcPr>
          <w:p>
            <w:pPr>
              <w:spacing w:line="480" w:lineRule="exact"/>
              <w:rPr>
                <w:rFonts w:hint="eastAsia" w:ascii="宋体" w:hAnsi="宋体"/>
                <w:b/>
                <w:bCs/>
                <w:snapToGrid w:val="0"/>
                <w:sz w:val="24"/>
                <w:szCs w:val="24"/>
              </w:rPr>
            </w:pPr>
            <w:r>
              <w:rPr>
                <w:rFonts w:hint="eastAsia" w:ascii="宋体" w:hAnsi="宋体"/>
                <w:b/>
                <w:bCs/>
                <w:snapToGrid w:val="0"/>
                <w:sz w:val="24"/>
                <w:szCs w:val="24"/>
              </w:rPr>
              <w:t>以下人员须按时参加开标会，并由</w:t>
            </w:r>
            <w:r>
              <w:rPr>
                <w:rFonts w:hint="eastAsia" w:ascii="宋体" w:hAnsi="宋体"/>
                <w:b/>
                <w:bCs/>
                <w:snapToGrid w:val="0"/>
                <w:sz w:val="24"/>
                <w:szCs w:val="24"/>
                <w:lang w:eastAsia="zh-CN"/>
              </w:rPr>
              <w:t>采购人</w:t>
            </w:r>
            <w:r>
              <w:rPr>
                <w:rFonts w:hint="eastAsia" w:ascii="宋体" w:hAnsi="宋体"/>
                <w:b/>
                <w:bCs/>
                <w:snapToGrid w:val="0"/>
                <w:sz w:val="24"/>
                <w:szCs w:val="24"/>
              </w:rPr>
              <w:t>当场核验（以下证件均为原件）：</w:t>
            </w:r>
          </w:p>
          <w:p>
            <w:pPr>
              <w:spacing w:line="480" w:lineRule="exact"/>
              <w:rPr>
                <w:rFonts w:hint="eastAsia" w:ascii="宋体" w:hAnsi="宋体"/>
                <w:b/>
                <w:bCs/>
                <w:snapToGrid w:val="0"/>
                <w:sz w:val="24"/>
                <w:szCs w:val="24"/>
              </w:rPr>
            </w:pPr>
            <w:r>
              <w:rPr>
                <w:rFonts w:hint="eastAsia" w:ascii="宋体" w:hAnsi="宋体"/>
                <w:b/>
                <w:bCs/>
                <w:snapToGrid w:val="0"/>
                <w:sz w:val="24"/>
                <w:szCs w:val="24"/>
              </w:rPr>
              <w:t>授权委托人到场的，须持本人身份证、授权委托书；</w:t>
            </w:r>
          </w:p>
          <w:p>
            <w:pPr>
              <w:spacing w:line="480" w:lineRule="exact"/>
              <w:rPr>
                <w:rFonts w:hint="eastAsia" w:ascii="宋体" w:hAnsi="宋体"/>
                <w:b/>
                <w:bCs/>
                <w:snapToGrid w:val="0"/>
                <w:sz w:val="24"/>
                <w:szCs w:val="24"/>
              </w:rPr>
            </w:pPr>
            <w:r>
              <w:rPr>
                <w:rFonts w:hint="eastAsia" w:ascii="宋体" w:hAnsi="宋体"/>
                <w:b/>
                <w:bCs/>
                <w:snapToGrid w:val="0"/>
                <w:sz w:val="24"/>
                <w:szCs w:val="24"/>
              </w:rPr>
              <w:t>企业法定代表人到场的，须持本人身份证。</w:t>
            </w:r>
          </w:p>
          <w:p>
            <w:pPr>
              <w:spacing w:line="480" w:lineRule="exact"/>
              <w:rPr>
                <w:rFonts w:hint="eastAsia" w:ascii="宋体" w:hAnsi="宋体"/>
                <w:b/>
                <w:bCs/>
                <w:snapToGrid w:val="0"/>
                <w:sz w:val="24"/>
                <w:szCs w:val="24"/>
              </w:rPr>
            </w:pPr>
            <w:r>
              <w:rPr>
                <w:rFonts w:hint="eastAsia" w:ascii="宋体" w:hAnsi="宋体"/>
                <w:b/>
                <w:bCs/>
                <w:snapToGrid w:val="0"/>
                <w:sz w:val="24"/>
                <w:szCs w:val="24"/>
              </w:rPr>
              <w:t>注：核验时，授权委托书宜单独提供一份，法定代表人（或授权委托人）的符合性由评委会依据资格后审资</w:t>
            </w:r>
            <w:r>
              <w:rPr>
                <w:rFonts w:hint="eastAsia" w:ascii="宋体" w:hAnsi="宋体"/>
                <w:b/>
                <w:bCs/>
                <w:snapToGrid w:val="0"/>
                <w:sz w:val="24"/>
                <w:szCs w:val="24"/>
                <w:lang w:val="en-US" w:eastAsia="zh-CN"/>
              </w:rPr>
              <w:t xml:space="preserve"> </w:t>
            </w:r>
            <w:bookmarkStart w:id="46" w:name="_GoBack"/>
            <w:bookmarkEnd w:id="46"/>
            <w:r>
              <w:rPr>
                <w:rFonts w:hint="eastAsia" w:ascii="宋体" w:hAnsi="宋体"/>
                <w:b/>
                <w:bCs/>
                <w:snapToGrid w:val="0"/>
                <w:sz w:val="24"/>
                <w:szCs w:val="24"/>
              </w:rPr>
              <w:t>料确定。</w:t>
            </w:r>
          </w:p>
          <w:p>
            <w:pPr>
              <w:spacing w:line="480" w:lineRule="exact"/>
              <w:rPr>
                <w:rFonts w:hint="eastAsia" w:ascii="宋体" w:hAnsi="宋体"/>
                <w:b/>
                <w:bCs/>
                <w:snapToGrid w:val="0"/>
                <w:sz w:val="24"/>
                <w:szCs w:val="24"/>
              </w:rPr>
            </w:pPr>
            <w:r>
              <w:rPr>
                <w:rFonts w:hint="eastAsia" w:ascii="宋体" w:hAnsi="宋体"/>
                <w:b/>
                <w:bCs/>
                <w:snapToGrid w:val="0"/>
                <w:sz w:val="24"/>
                <w:szCs w:val="24"/>
              </w:rPr>
              <w:t>开标过程中所有签字内容均须由法定代表人（或授权委托人）本人进行签字确认，否则将被视为无效</w:t>
            </w:r>
            <w:r>
              <w:rPr>
                <w:rFonts w:hint="eastAsia" w:ascii="宋体" w:hAnsi="宋体"/>
                <w:b/>
                <w:bCs/>
                <w:snapToGrid w:val="0"/>
                <w:sz w:val="24"/>
                <w:szCs w:val="24"/>
                <w:lang w:eastAsia="zh-CN"/>
              </w:rPr>
              <w:t xml:space="preserve">响应 </w:t>
            </w:r>
            <w:r>
              <w:rPr>
                <w:rFonts w:hint="eastAsia" w:ascii="宋体" w:hAnsi="宋体"/>
                <w:b/>
                <w:bCs/>
                <w:snapToGrid w:val="0"/>
                <w:sz w:val="24"/>
                <w:szCs w:val="24"/>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5" w:hRule="atLeast"/>
        </w:trPr>
        <w:tc>
          <w:tcPr>
            <w:tcW w:w="747" w:type="dxa"/>
            <w:vAlign w:val="center"/>
          </w:tcPr>
          <w:p>
            <w:pPr>
              <w:adjustRightInd w:val="0"/>
              <w:snapToGrid w:val="0"/>
              <w:spacing w:line="480" w:lineRule="exact"/>
              <w:jc w:val="center"/>
              <w:rPr>
                <w:rFonts w:hint="eastAsia" w:ascii="宋体" w:hAnsi="宋体" w:eastAsia="宋体"/>
                <w:snapToGrid w:val="0"/>
                <w:sz w:val="24"/>
                <w:szCs w:val="24"/>
                <w:lang w:val="en-US" w:eastAsia="zh-CN"/>
              </w:rPr>
            </w:pPr>
            <w:r>
              <w:rPr>
                <w:rFonts w:hint="eastAsia" w:ascii="宋体" w:hAnsi="宋体"/>
                <w:snapToGrid w:val="0"/>
                <w:sz w:val="24"/>
                <w:szCs w:val="24"/>
              </w:rPr>
              <w:t>2</w:t>
            </w:r>
            <w:r>
              <w:rPr>
                <w:rFonts w:hint="eastAsia" w:ascii="宋体" w:hAnsi="宋体"/>
                <w:snapToGrid w:val="0"/>
                <w:sz w:val="24"/>
                <w:szCs w:val="24"/>
                <w:lang w:val="en-US" w:eastAsia="zh-CN"/>
              </w:rPr>
              <w:t>3</w:t>
            </w:r>
          </w:p>
        </w:tc>
        <w:tc>
          <w:tcPr>
            <w:tcW w:w="1741" w:type="dxa"/>
            <w:vAlign w:val="center"/>
          </w:tcPr>
          <w:p>
            <w:pPr>
              <w:snapToGrid w:val="0"/>
              <w:spacing w:line="480" w:lineRule="exact"/>
              <w:ind w:leftChars="-54" w:hanging="108" w:hangingChars="45"/>
              <w:jc w:val="center"/>
              <w:rPr>
                <w:rFonts w:ascii="宋体" w:hAnsi="宋体"/>
                <w:snapToGrid w:val="0"/>
                <w:sz w:val="24"/>
                <w:szCs w:val="24"/>
              </w:rPr>
            </w:pPr>
            <w:r>
              <w:rPr>
                <w:rFonts w:hint="eastAsia" w:ascii="宋体" w:hAnsi="宋体"/>
                <w:snapToGrid w:val="0"/>
                <w:sz w:val="24"/>
                <w:szCs w:val="24"/>
              </w:rPr>
              <w:t>特别提示1</w:t>
            </w:r>
          </w:p>
        </w:tc>
        <w:tc>
          <w:tcPr>
            <w:tcW w:w="7331" w:type="dxa"/>
            <w:vAlign w:val="center"/>
          </w:tcPr>
          <w:p>
            <w:pPr>
              <w:pStyle w:val="2"/>
              <w:ind w:firstLine="0" w:firstLineChars="0"/>
              <w:rPr>
                <w:sz w:val="24"/>
                <w:szCs w:val="24"/>
              </w:rPr>
            </w:pPr>
            <w:r>
              <w:rPr>
                <w:rFonts w:hint="eastAsia"/>
                <w:sz w:val="24"/>
                <w:szCs w:val="24"/>
              </w:rPr>
              <w:t>本</w:t>
            </w:r>
            <w:r>
              <w:rPr>
                <w:rFonts w:hint="eastAsia"/>
                <w:sz w:val="24"/>
                <w:szCs w:val="24"/>
                <w:lang w:eastAsia="zh-CN"/>
              </w:rPr>
              <w:t>项目</w:t>
            </w:r>
            <w:r>
              <w:rPr>
                <w:rFonts w:hint="eastAsia"/>
                <w:sz w:val="24"/>
                <w:szCs w:val="24"/>
              </w:rPr>
              <w:t>招标代理服务费由中标人承担。</w:t>
            </w:r>
          </w:p>
          <w:p>
            <w:pPr>
              <w:snapToGrid w:val="0"/>
              <w:spacing w:line="480" w:lineRule="exact"/>
              <w:jc w:val="both"/>
              <w:rPr>
                <w:rFonts w:ascii="宋体" w:hAnsi="宋体"/>
                <w:snapToGrid w:val="0"/>
                <w:sz w:val="24"/>
                <w:szCs w:val="24"/>
              </w:rPr>
            </w:pPr>
            <w:r>
              <w:rPr>
                <w:rFonts w:hint="eastAsia"/>
                <w:sz w:val="24"/>
                <w:szCs w:val="24"/>
              </w:rPr>
              <w:t>1、招标代理服务费：按照国家规定收取。</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hint="eastAsia" w:ascii="宋体" w:hAnsi="宋体" w:eastAsia="宋体"/>
                <w:snapToGrid w:val="0"/>
                <w:sz w:val="24"/>
                <w:szCs w:val="24"/>
                <w:lang w:val="en-US" w:eastAsia="zh-CN"/>
              </w:rPr>
            </w:pPr>
            <w:r>
              <w:rPr>
                <w:rFonts w:hint="eastAsia" w:ascii="宋体" w:hAnsi="宋体"/>
                <w:snapToGrid w:val="0"/>
                <w:sz w:val="24"/>
                <w:szCs w:val="24"/>
              </w:rPr>
              <w:t>2</w:t>
            </w:r>
            <w:r>
              <w:rPr>
                <w:rFonts w:hint="eastAsia" w:ascii="宋体" w:hAnsi="宋体"/>
                <w:snapToGrid w:val="0"/>
                <w:sz w:val="24"/>
                <w:szCs w:val="24"/>
                <w:lang w:val="en-US" w:eastAsia="zh-CN"/>
              </w:rPr>
              <w:t>4</w:t>
            </w:r>
          </w:p>
        </w:tc>
        <w:tc>
          <w:tcPr>
            <w:tcW w:w="1741" w:type="dxa"/>
            <w:vAlign w:val="center"/>
          </w:tcPr>
          <w:p>
            <w:pPr>
              <w:snapToGrid w:val="0"/>
              <w:spacing w:line="480" w:lineRule="exact"/>
              <w:ind w:leftChars="-54" w:hanging="108" w:hangingChars="45"/>
              <w:jc w:val="center"/>
              <w:rPr>
                <w:rFonts w:ascii="宋体" w:hAnsi="宋体"/>
                <w:snapToGrid w:val="0"/>
                <w:sz w:val="24"/>
                <w:szCs w:val="24"/>
              </w:rPr>
            </w:pPr>
            <w:r>
              <w:rPr>
                <w:rFonts w:hint="eastAsia" w:ascii="宋体" w:hAnsi="宋体"/>
                <w:snapToGrid w:val="0"/>
                <w:sz w:val="24"/>
                <w:szCs w:val="24"/>
              </w:rPr>
              <w:t>特别提示2</w:t>
            </w:r>
          </w:p>
        </w:tc>
        <w:tc>
          <w:tcPr>
            <w:tcW w:w="7331" w:type="dxa"/>
            <w:vAlign w:val="center"/>
          </w:tcPr>
          <w:p>
            <w:pPr>
              <w:snapToGrid w:val="0"/>
              <w:spacing w:line="480" w:lineRule="exact"/>
              <w:jc w:val="both"/>
              <w:rPr>
                <w:rFonts w:ascii="宋体" w:hAnsi="宋体"/>
                <w:snapToGrid w:val="0"/>
                <w:sz w:val="24"/>
                <w:szCs w:val="24"/>
              </w:rPr>
            </w:pPr>
            <w:r>
              <w:rPr>
                <w:rFonts w:hint="eastAsia" w:ascii="宋体" w:hAnsi="宋体"/>
                <w:snapToGrid w:val="0"/>
                <w:sz w:val="24"/>
                <w:szCs w:val="24"/>
                <w:lang w:eastAsia="zh-CN"/>
              </w:rPr>
              <w:t>供应商</w:t>
            </w:r>
            <w:r>
              <w:rPr>
                <w:rFonts w:hint="eastAsia" w:ascii="宋体" w:hAnsi="宋体"/>
                <w:snapToGrid w:val="0"/>
                <w:sz w:val="24"/>
                <w:szCs w:val="24"/>
              </w:rPr>
              <w:t>提供的与</w:t>
            </w:r>
            <w:r>
              <w:rPr>
                <w:rFonts w:hint="eastAsia" w:ascii="宋体" w:hAnsi="宋体"/>
                <w:snapToGrid w:val="0"/>
                <w:sz w:val="24"/>
                <w:szCs w:val="24"/>
                <w:lang w:eastAsia="zh-CN"/>
              </w:rPr>
              <w:t xml:space="preserve">响应 </w:t>
            </w:r>
            <w:r>
              <w:rPr>
                <w:rFonts w:hint="eastAsia" w:ascii="宋体" w:hAnsi="宋体"/>
                <w:snapToGrid w:val="0"/>
                <w:sz w:val="24"/>
                <w:szCs w:val="24"/>
              </w:rPr>
              <w:t>有关的各类证书、证明、文件、资料等的真实性、合法性由</w:t>
            </w:r>
            <w:r>
              <w:rPr>
                <w:rFonts w:hint="eastAsia" w:ascii="宋体" w:hAnsi="宋体"/>
                <w:snapToGrid w:val="0"/>
                <w:sz w:val="24"/>
                <w:szCs w:val="24"/>
                <w:lang w:eastAsia="zh-CN"/>
              </w:rPr>
              <w:t>供应商</w:t>
            </w:r>
            <w:r>
              <w:rPr>
                <w:rFonts w:hint="eastAsia" w:ascii="宋体" w:hAnsi="宋体"/>
                <w:snapToGrid w:val="0"/>
                <w:sz w:val="24"/>
                <w:szCs w:val="24"/>
              </w:rPr>
              <w:t>负全责。</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47" w:type="dxa"/>
            <w:vAlign w:val="center"/>
          </w:tcPr>
          <w:p>
            <w:pPr>
              <w:adjustRightInd w:val="0"/>
              <w:snapToGrid w:val="0"/>
              <w:spacing w:line="480" w:lineRule="exact"/>
              <w:jc w:val="center"/>
              <w:rPr>
                <w:rFonts w:hint="default" w:ascii="宋体" w:hAnsi="宋体" w:eastAsia="宋体"/>
                <w:snapToGrid w:val="0"/>
                <w:sz w:val="24"/>
                <w:szCs w:val="24"/>
                <w:lang w:val="en-US" w:eastAsia="zh-CN"/>
              </w:rPr>
            </w:pPr>
            <w:r>
              <w:rPr>
                <w:rFonts w:hint="eastAsia" w:ascii="宋体" w:hAnsi="宋体"/>
                <w:snapToGrid w:val="0"/>
                <w:sz w:val="24"/>
                <w:szCs w:val="24"/>
                <w:lang w:val="en-US" w:eastAsia="zh-CN"/>
              </w:rPr>
              <w:t>25</w:t>
            </w:r>
          </w:p>
        </w:tc>
        <w:tc>
          <w:tcPr>
            <w:tcW w:w="1741" w:type="dxa"/>
            <w:vAlign w:val="center"/>
          </w:tcPr>
          <w:p>
            <w:pPr>
              <w:snapToGrid w:val="0"/>
              <w:spacing w:line="480" w:lineRule="exact"/>
              <w:ind w:leftChars="-54" w:hanging="108" w:hangingChars="45"/>
              <w:jc w:val="center"/>
              <w:rPr>
                <w:rFonts w:hint="eastAsia" w:ascii="宋体" w:hAnsi="宋体" w:eastAsia="宋体"/>
                <w:snapToGrid w:val="0"/>
                <w:sz w:val="24"/>
                <w:szCs w:val="24"/>
                <w:lang w:val="en-US" w:eastAsia="zh-CN"/>
              </w:rPr>
            </w:pPr>
            <w:r>
              <w:rPr>
                <w:rFonts w:hint="eastAsia" w:ascii="宋体" w:hAnsi="宋体"/>
                <w:snapToGrid w:val="0"/>
                <w:sz w:val="24"/>
                <w:szCs w:val="24"/>
              </w:rPr>
              <w:t>特别提示</w:t>
            </w:r>
            <w:r>
              <w:rPr>
                <w:rFonts w:hint="eastAsia" w:ascii="宋体" w:hAnsi="宋体"/>
                <w:snapToGrid w:val="0"/>
                <w:sz w:val="24"/>
                <w:szCs w:val="24"/>
                <w:lang w:val="en-US" w:eastAsia="zh-CN"/>
              </w:rPr>
              <w:t>3</w:t>
            </w:r>
          </w:p>
        </w:tc>
        <w:tc>
          <w:tcPr>
            <w:tcW w:w="7331" w:type="dxa"/>
            <w:vAlign w:val="center"/>
          </w:tcPr>
          <w:p>
            <w:pPr>
              <w:snapToGrid w:val="0"/>
              <w:spacing w:line="480" w:lineRule="exact"/>
              <w:jc w:val="both"/>
              <w:rPr>
                <w:rFonts w:hint="eastAsia" w:ascii="宋体" w:hAnsi="宋体"/>
                <w:snapToGrid w:val="0"/>
                <w:sz w:val="24"/>
                <w:szCs w:val="24"/>
                <w:lang w:eastAsia="zh-CN"/>
              </w:rPr>
            </w:pPr>
            <w:r>
              <w:rPr>
                <w:rFonts w:hint="eastAsia" w:ascii="宋体" w:hAnsi="宋体"/>
                <w:snapToGrid w:val="0"/>
                <w:sz w:val="24"/>
                <w:szCs w:val="24"/>
                <w:lang w:val="en-US" w:eastAsia="zh-CN"/>
              </w:rPr>
              <w:t>培训费用包含：培训费（含证书费、会务费、资料费、学校观摩交流费)、学员食宿费、交通费等。培训费统一从教师继续教育经费中支出。</w:t>
            </w:r>
          </w:p>
        </w:tc>
      </w:tr>
    </w:tbl>
    <w:p>
      <w:pPr>
        <w:pStyle w:val="7"/>
        <w:spacing w:line="480" w:lineRule="exact"/>
        <w:jc w:val="center"/>
        <w:rPr>
          <w:rFonts w:ascii="宋体" w:hAnsi="宋体"/>
          <w:bCs/>
          <w:sz w:val="32"/>
          <w:szCs w:val="32"/>
        </w:rPr>
      </w:pPr>
      <w:r>
        <w:rPr>
          <w:rFonts w:ascii="宋体" w:hAnsi="宋体"/>
          <w:b w:val="0"/>
          <w:bCs/>
          <w:snapToGrid w:val="0"/>
          <w:sz w:val="32"/>
          <w:szCs w:val="32"/>
        </w:rPr>
        <w:br w:type="page"/>
      </w:r>
      <w:bookmarkStart w:id="13" w:name="_Toc440985608"/>
      <w:r>
        <w:rPr>
          <w:rFonts w:hint="eastAsia" w:ascii="宋体" w:hAnsi="宋体"/>
          <w:bCs/>
          <w:sz w:val="32"/>
          <w:szCs w:val="32"/>
        </w:rPr>
        <w:t xml:space="preserve">第三章、 </w:t>
      </w:r>
      <w:r>
        <w:rPr>
          <w:rFonts w:hint="eastAsia" w:ascii="宋体" w:hAnsi="宋体"/>
          <w:bCs/>
          <w:sz w:val="32"/>
          <w:szCs w:val="32"/>
          <w:lang w:eastAsia="zh-CN"/>
        </w:rPr>
        <w:t>供应商</w:t>
      </w:r>
      <w:r>
        <w:rPr>
          <w:rFonts w:hint="eastAsia" w:ascii="宋体" w:hAnsi="宋体"/>
          <w:bCs/>
          <w:sz w:val="32"/>
          <w:szCs w:val="32"/>
        </w:rPr>
        <w:t>须知</w:t>
      </w:r>
      <w:bookmarkEnd w:id="13"/>
    </w:p>
    <w:p>
      <w:pPr>
        <w:pStyle w:val="7"/>
        <w:spacing w:line="500" w:lineRule="exact"/>
        <w:jc w:val="center"/>
        <w:rPr>
          <w:rFonts w:ascii="宋体" w:hAnsi="宋体"/>
          <w:bCs/>
          <w:sz w:val="32"/>
          <w:szCs w:val="32"/>
        </w:rPr>
      </w:pPr>
      <w:bookmarkStart w:id="14" w:name="_Toc440985609"/>
      <w:r>
        <w:rPr>
          <w:rFonts w:hint="eastAsia" w:ascii="宋体" w:hAnsi="宋体"/>
          <w:bCs/>
          <w:sz w:val="32"/>
          <w:szCs w:val="32"/>
        </w:rPr>
        <w:t>一、总则</w:t>
      </w:r>
      <w:bookmarkEnd w:id="14"/>
    </w:p>
    <w:p>
      <w:pPr>
        <w:spacing w:line="500" w:lineRule="exact"/>
        <w:ind w:firstLine="482" w:firstLineChars="200"/>
        <w:rPr>
          <w:rFonts w:ascii="宋体" w:hAnsi="宋体"/>
          <w:b/>
          <w:snapToGrid w:val="0"/>
          <w:sz w:val="24"/>
          <w:szCs w:val="24"/>
        </w:rPr>
      </w:pPr>
      <w:r>
        <w:rPr>
          <w:rFonts w:hint="eastAsia" w:ascii="宋体" w:hAnsi="宋体"/>
          <w:b/>
          <w:snapToGrid w:val="0"/>
          <w:sz w:val="24"/>
          <w:szCs w:val="24"/>
        </w:rPr>
        <w:t>1. 项目说明</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1.1本项目按照《</w:t>
      </w:r>
      <w:r>
        <w:rPr>
          <w:rFonts w:ascii="宋体" w:hAnsi="宋体"/>
          <w:snapToGrid w:val="0"/>
          <w:sz w:val="24"/>
          <w:szCs w:val="24"/>
        </w:rPr>
        <w:t>中华人民共和国政府</w:t>
      </w:r>
      <w:r>
        <w:rPr>
          <w:rFonts w:hint="eastAsia" w:ascii="宋体" w:hAnsi="宋体"/>
          <w:snapToGrid w:val="0"/>
          <w:sz w:val="24"/>
          <w:szCs w:val="24"/>
        </w:rPr>
        <w:t>招</w:t>
      </w:r>
      <w:r>
        <w:rPr>
          <w:rFonts w:hint="eastAsia" w:ascii="宋体" w:hAnsi="宋体"/>
          <w:snapToGrid w:val="0"/>
          <w:sz w:val="24"/>
          <w:szCs w:val="24"/>
          <w:lang w:eastAsia="zh-CN"/>
        </w:rPr>
        <w:t xml:space="preserve">响应 </w:t>
      </w:r>
      <w:r>
        <w:rPr>
          <w:rFonts w:ascii="宋体" w:hAnsi="宋体"/>
          <w:snapToGrid w:val="0"/>
          <w:sz w:val="24"/>
          <w:szCs w:val="24"/>
        </w:rPr>
        <w:t>法</w:t>
      </w:r>
      <w:r>
        <w:rPr>
          <w:rFonts w:hint="eastAsia" w:ascii="宋体" w:hAnsi="宋体"/>
          <w:snapToGrid w:val="0"/>
          <w:sz w:val="24"/>
          <w:szCs w:val="24"/>
        </w:rPr>
        <w:t>》等有关法律、法规和规章，通过邀请招标方式选定中标人。</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2. 标包划分</w:t>
      </w:r>
    </w:p>
    <w:p>
      <w:pPr>
        <w:adjustRightInd w:val="0"/>
        <w:snapToGrid w:val="0"/>
        <w:spacing w:line="500" w:lineRule="exact"/>
        <w:ind w:firstLine="480" w:firstLineChars="200"/>
        <w:jc w:val="both"/>
        <w:rPr>
          <w:rFonts w:ascii="宋体" w:hAnsi="宋体"/>
          <w:snapToGrid w:val="0"/>
          <w:sz w:val="24"/>
          <w:szCs w:val="24"/>
        </w:rPr>
      </w:pPr>
      <w:r>
        <w:rPr>
          <w:rFonts w:hint="eastAsia" w:ascii="宋体" w:hAnsi="宋体"/>
          <w:sz w:val="24"/>
        </w:rPr>
        <w:t>本次招标共</w:t>
      </w:r>
      <w:r>
        <w:rPr>
          <w:rFonts w:hint="eastAsia" w:ascii="宋体" w:hAnsi="宋体"/>
          <w:sz w:val="24"/>
          <w:u w:val="single"/>
        </w:rPr>
        <w:t xml:space="preserve"> 1 </w:t>
      </w:r>
      <w:r>
        <w:rPr>
          <w:rFonts w:hint="eastAsia" w:ascii="宋体" w:hAnsi="宋体"/>
          <w:sz w:val="24"/>
        </w:rPr>
        <w:t>个标包</w:t>
      </w:r>
      <w:r>
        <w:rPr>
          <w:rFonts w:hint="eastAsia" w:ascii="宋体" w:hAnsi="宋体"/>
          <w:snapToGrid w:val="0"/>
          <w:sz w:val="24"/>
          <w:szCs w:val="24"/>
        </w:rPr>
        <w:t>，</w:t>
      </w:r>
      <w:r>
        <w:rPr>
          <w:rFonts w:hint="eastAsia" w:ascii="宋体" w:hAnsi="宋体"/>
          <w:sz w:val="24"/>
          <w:szCs w:val="24"/>
        </w:rPr>
        <w:t>确定1名中标人</w:t>
      </w:r>
      <w:r>
        <w:rPr>
          <w:rFonts w:hint="eastAsia" w:ascii="宋体" w:hAnsi="宋体"/>
          <w:snapToGrid w:val="0"/>
          <w:sz w:val="24"/>
          <w:szCs w:val="24"/>
        </w:rPr>
        <w:t>。</w:t>
      </w:r>
    </w:p>
    <w:p>
      <w:pPr>
        <w:adjustRightInd w:val="0"/>
        <w:snapToGrid w:val="0"/>
        <w:spacing w:line="500" w:lineRule="exact"/>
        <w:ind w:firstLine="482" w:firstLineChars="200"/>
        <w:jc w:val="both"/>
        <w:rPr>
          <w:rFonts w:ascii="宋体" w:hAnsi="宋体"/>
          <w:b/>
          <w:snapToGrid w:val="0"/>
          <w:sz w:val="24"/>
          <w:szCs w:val="24"/>
        </w:rPr>
      </w:pPr>
      <w:r>
        <w:rPr>
          <w:rFonts w:hint="eastAsia" w:ascii="宋体" w:hAnsi="宋体"/>
          <w:b/>
          <w:snapToGrid w:val="0"/>
          <w:sz w:val="24"/>
          <w:szCs w:val="24"/>
        </w:rPr>
        <w:t>3.</w:t>
      </w:r>
      <w:r>
        <w:rPr>
          <w:rFonts w:hint="eastAsia" w:ascii="宋体" w:hAnsi="宋体"/>
          <w:b/>
          <w:snapToGrid w:val="0"/>
          <w:sz w:val="24"/>
          <w:szCs w:val="24"/>
          <w:lang w:eastAsia="zh-CN"/>
        </w:rPr>
        <w:t>供应商</w:t>
      </w:r>
      <w:r>
        <w:rPr>
          <w:rFonts w:hint="eastAsia" w:ascii="宋体" w:hAnsi="宋体"/>
          <w:b/>
          <w:snapToGrid w:val="0"/>
          <w:sz w:val="24"/>
          <w:szCs w:val="24"/>
        </w:rPr>
        <w:t xml:space="preserve">资格要求 </w:t>
      </w:r>
    </w:p>
    <w:p>
      <w:pPr>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3.1 </w:t>
      </w:r>
      <w:r>
        <w:rPr>
          <w:rFonts w:hint="eastAsia" w:ascii="宋体" w:hAnsi="宋体"/>
          <w:snapToGrid w:val="0"/>
          <w:sz w:val="24"/>
          <w:szCs w:val="24"/>
          <w:lang w:eastAsia="zh-CN"/>
        </w:rPr>
        <w:t>供应商</w:t>
      </w:r>
      <w:r>
        <w:rPr>
          <w:rFonts w:hint="eastAsia" w:ascii="宋体" w:hAnsi="宋体"/>
          <w:snapToGrid w:val="0"/>
          <w:sz w:val="24"/>
          <w:szCs w:val="24"/>
        </w:rPr>
        <w:t>资格要求详见</w:t>
      </w:r>
      <w:r>
        <w:rPr>
          <w:rFonts w:hint="eastAsia" w:ascii="宋体" w:hAnsi="宋体"/>
          <w:snapToGrid w:val="0"/>
          <w:sz w:val="24"/>
          <w:szCs w:val="24"/>
          <w:lang w:eastAsia="zh-CN"/>
        </w:rPr>
        <w:t xml:space="preserve">响应 </w:t>
      </w:r>
      <w:r>
        <w:rPr>
          <w:rFonts w:hint="eastAsia" w:ascii="宋体" w:hAnsi="宋体"/>
          <w:snapToGrid w:val="0"/>
          <w:sz w:val="24"/>
          <w:szCs w:val="24"/>
        </w:rPr>
        <w:t>须知前附表。</w:t>
      </w:r>
    </w:p>
    <w:p>
      <w:pPr>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3.2资格审查方式：资格后审。</w:t>
      </w:r>
    </w:p>
    <w:p>
      <w:pPr>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3.3</w:t>
      </w:r>
      <w:r>
        <w:rPr>
          <w:rFonts w:hint="eastAsia" w:ascii="宋体" w:hAnsi="宋体"/>
          <w:snapToGrid w:val="0"/>
          <w:sz w:val="24"/>
          <w:szCs w:val="24"/>
          <w:lang w:eastAsia="zh-CN"/>
        </w:rPr>
        <w:t>供应商</w:t>
      </w:r>
      <w:r>
        <w:rPr>
          <w:rFonts w:hint="eastAsia" w:ascii="宋体" w:hAnsi="宋体"/>
          <w:snapToGrid w:val="0"/>
          <w:sz w:val="24"/>
          <w:szCs w:val="24"/>
        </w:rPr>
        <w:t>资格必须符合相关法律法规和规章的规定，否则</w:t>
      </w:r>
      <w:r>
        <w:rPr>
          <w:rFonts w:hint="eastAsia" w:ascii="宋体" w:hAnsi="宋体"/>
          <w:snapToGrid w:val="0"/>
          <w:sz w:val="24"/>
          <w:szCs w:val="24"/>
          <w:lang w:eastAsia="zh-CN"/>
        </w:rPr>
        <w:t>采购人</w:t>
      </w:r>
      <w:r>
        <w:rPr>
          <w:rFonts w:hint="eastAsia" w:ascii="宋体" w:hAnsi="宋体"/>
          <w:snapToGrid w:val="0"/>
          <w:sz w:val="24"/>
          <w:szCs w:val="24"/>
        </w:rPr>
        <w:t>将予以拒绝。</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4. </w:t>
      </w:r>
      <w:r>
        <w:rPr>
          <w:rFonts w:hint="eastAsia" w:ascii="宋体" w:hAnsi="宋体"/>
          <w:b/>
          <w:snapToGrid w:val="0"/>
          <w:sz w:val="24"/>
          <w:szCs w:val="24"/>
          <w:lang w:eastAsia="zh-CN"/>
        </w:rPr>
        <w:t>响应</w:t>
      </w:r>
      <w:r>
        <w:rPr>
          <w:rFonts w:hint="eastAsia" w:ascii="宋体" w:hAnsi="宋体"/>
          <w:b/>
          <w:snapToGrid w:val="0"/>
          <w:sz w:val="24"/>
          <w:szCs w:val="24"/>
        </w:rPr>
        <w:t>报价费用</w:t>
      </w:r>
    </w:p>
    <w:p>
      <w:pPr>
        <w:spacing w:line="500" w:lineRule="exact"/>
        <w:ind w:firstLine="480" w:firstLineChars="200"/>
        <w:rPr>
          <w:rFonts w:ascii="宋体" w:hAnsi="宋体"/>
          <w:snapToGrid w:val="0"/>
          <w:sz w:val="24"/>
          <w:szCs w:val="24"/>
        </w:rPr>
      </w:pPr>
      <w:r>
        <w:rPr>
          <w:rFonts w:hint="eastAsia" w:ascii="宋体" w:hAnsi="宋体"/>
          <w:snapToGrid w:val="0"/>
          <w:sz w:val="24"/>
          <w:szCs w:val="24"/>
          <w:lang w:eastAsia="zh-CN"/>
        </w:rPr>
        <w:t>供应商</w:t>
      </w:r>
      <w:r>
        <w:rPr>
          <w:rFonts w:hint="eastAsia" w:ascii="宋体" w:hAnsi="宋体"/>
          <w:snapToGrid w:val="0"/>
          <w:sz w:val="24"/>
          <w:szCs w:val="24"/>
        </w:rPr>
        <w:t>参加本次报价活动所涉及的一切费用自理。</w:t>
      </w:r>
    </w:p>
    <w:p>
      <w:pPr>
        <w:spacing w:line="500" w:lineRule="exact"/>
        <w:ind w:firstLine="480" w:firstLineChars="200"/>
        <w:rPr>
          <w:rFonts w:ascii="宋体" w:hAnsi="宋体"/>
          <w:snapToGrid w:val="0"/>
          <w:sz w:val="24"/>
          <w:szCs w:val="24"/>
        </w:rPr>
      </w:pPr>
    </w:p>
    <w:p>
      <w:pPr>
        <w:pStyle w:val="7"/>
        <w:spacing w:line="500" w:lineRule="exact"/>
        <w:jc w:val="center"/>
        <w:rPr>
          <w:rFonts w:hint="eastAsia" w:ascii="宋体" w:hAnsi="宋体" w:eastAsia="宋体"/>
          <w:bCs/>
          <w:sz w:val="32"/>
          <w:szCs w:val="32"/>
          <w:lang w:eastAsia="zh-CN"/>
        </w:rPr>
      </w:pPr>
      <w:bookmarkStart w:id="15" w:name="_Toc440985610"/>
      <w:r>
        <w:rPr>
          <w:rFonts w:hint="eastAsia" w:ascii="宋体" w:hAnsi="宋体"/>
          <w:bCs/>
          <w:sz w:val="32"/>
          <w:szCs w:val="32"/>
        </w:rPr>
        <w:t>二、</w:t>
      </w:r>
      <w:bookmarkEnd w:id="15"/>
      <w:r>
        <w:rPr>
          <w:rFonts w:hint="eastAsia" w:ascii="宋体" w:hAnsi="宋体"/>
          <w:bCs/>
          <w:sz w:val="32"/>
          <w:szCs w:val="32"/>
          <w:lang w:eastAsia="zh-CN"/>
        </w:rPr>
        <w:t>询价文件</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5. </w:t>
      </w:r>
      <w:r>
        <w:rPr>
          <w:rFonts w:hint="eastAsia" w:ascii="宋体" w:hAnsi="宋体"/>
          <w:b/>
          <w:snapToGrid w:val="0"/>
          <w:sz w:val="24"/>
          <w:szCs w:val="24"/>
          <w:lang w:eastAsia="zh-CN"/>
        </w:rPr>
        <w:t>询价文件</w:t>
      </w:r>
      <w:r>
        <w:rPr>
          <w:rFonts w:hint="eastAsia" w:ascii="宋体" w:hAnsi="宋体"/>
          <w:b/>
          <w:snapToGrid w:val="0"/>
          <w:sz w:val="24"/>
          <w:szCs w:val="24"/>
        </w:rPr>
        <w:t>的组成</w:t>
      </w:r>
    </w:p>
    <w:p>
      <w:pPr>
        <w:tabs>
          <w:tab w:val="left" w:pos="851"/>
          <w:tab w:val="left" w:pos="993"/>
          <w:tab w:val="left" w:pos="1134"/>
        </w:tabs>
        <w:adjustRightInd w:val="0"/>
        <w:snapToGrid w:val="0"/>
        <w:spacing w:line="500" w:lineRule="exact"/>
        <w:ind w:left="500"/>
        <w:rPr>
          <w:rFonts w:ascii="宋体" w:hAnsi="宋体"/>
          <w:snapToGrid w:val="0"/>
          <w:sz w:val="24"/>
          <w:szCs w:val="24"/>
        </w:rPr>
      </w:pPr>
      <w:r>
        <w:rPr>
          <w:rFonts w:hint="eastAsia" w:ascii="宋体" w:hAnsi="宋体"/>
          <w:snapToGrid w:val="0"/>
          <w:sz w:val="24"/>
          <w:szCs w:val="24"/>
        </w:rPr>
        <w:t xml:space="preserve">5.1 </w:t>
      </w:r>
      <w:r>
        <w:rPr>
          <w:rFonts w:hint="eastAsia" w:ascii="宋体" w:hAnsi="宋体"/>
          <w:snapToGrid w:val="0"/>
          <w:sz w:val="24"/>
          <w:szCs w:val="24"/>
          <w:lang w:eastAsia="zh-CN"/>
        </w:rPr>
        <w:t>询价文件</w:t>
      </w:r>
      <w:r>
        <w:rPr>
          <w:rFonts w:hint="eastAsia" w:ascii="宋体" w:hAnsi="宋体"/>
          <w:snapToGrid w:val="0"/>
          <w:sz w:val="24"/>
          <w:szCs w:val="24"/>
        </w:rPr>
        <w:t>包括下列内容：</w:t>
      </w:r>
    </w:p>
    <w:p>
      <w:pPr>
        <w:tabs>
          <w:tab w:val="left" w:pos="851"/>
          <w:tab w:val="left" w:pos="993"/>
          <w:tab w:val="left" w:pos="1134"/>
        </w:tabs>
        <w:adjustRightInd w:val="0"/>
        <w:snapToGrid w:val="0"/>
        <w:spacing w:line="500" w:lineRule="exact"/>
        <w:ind w:left="500"/>
        <w:rPr>
          <w:rFonts w:ascii="宋体" w:hAnsi="宋体"/>
          <w:snapToGrid w:val="0"/>
          <w:sz w:val="24"/>
          <w:szCs w:val="24"/>
        </w:rPr>
      </w:pPr>
      <w:r>
        <w:rPr>
          <w:rFonts w:hint="eastAsia" w:ascii="宋体" w:hAnsi="宋体"/>
          <w:snapToGrid w:val="0"/>
          <w:sz w:val="24"/>
          <w:szCs w:val="24"/>
        </w:rPr>
        <w:t>5.1.1</w:t>
      </w:r>
      <w:r>
        <w:rPr>
          <w:rFonts w:hint="eastAsia" w:ascii="宋体" w:hAnsi="宋体"/>
          <w:snapToGrid w:val="0"/>
          <w:sz w:val="24"/>
          <w:szCs w:val="24"/>
          <w:lang w:eastAsia="zh-CN"/>
        </w:rPr>
        <w:t>询价</w:t>
      </w:r>
      <w:r>
        <w:rPr>
          <w:rFonts w:hint="eastAsia" w:ascii="宋体" w:hAnsi="宋体"/>
          <w:snapToGrid w:val="0"/>
          <w:sz w:val="24"/>
          <w:szCs w:val="24"/>
        </w:rPr>
        <w:t>邀请书</w:t>
      </w:r>
    </w:p>
    <w:p>
      <w:pPr>
        <w:tabs>
          <w:tab w:val="left" w:pos="4680"/>
          <w:tab w:val="left" w:pos="4860"/>
          <w:tab w:val="left" w:pos="5040"/>
          <w:tab w:val="left" w:pos="5220"/>
        </w:tabs>
        <w:adjustRightInd w:val="0"/>
        <w:snapToGrid w:val="0"/>
        <w:spacing w:line="500" w:lineRule="exact"/>
        <w:ind w:right="70" w:rightChars="35" w:firstLine="480" w:firstLineChars="200"/>
        <w:jc w:val="both"/>
        <w:rPr>
          <w:rFonts w:ascii="宋体" w:hAnsi="宋体"/>
          <w:bCs/>
          <w:snapToGrid w:val="0"/>
          <w:sz w:val="24"/>
          <w:szCs w:val="24"/>
        </w:rPr>
      </w:pPr>
      <w:r>
        <w:rPr>
          <w:rFonts w:hint="eastAsia" w:ascii="宋体" w:hAnsi="宋体"/>
          <w:bCs/>
          <w:snapToGrid w:val="0"/>
          <w:sz w:val="24"/>
          <w:szCs w:val="24"/>
        </w:rPr>
        <w:t>5.1.2</w:t>
      </w:r>
      <w:r>
        <w:rPr>
          <w:rFonts w:hint="eastAsia" w:ascii="宋体" w:hAnsi="宋体"/>
          <w:bCs/>
          <w:snapToGrid w:val="0"/>
          <w:sz w:val="24"/>
          <w:szCs w:val="24"/>
          <w:lang w:eastAsia="zh-CN"/>
        </w:rPr>
        <w:t>供应商</w:t>
      </w:r>
      <w:r>
        <w:rPr>
          <w:rFonts w:hint="eastAsia" w:ascii="宋体" w:hAnsi="宋体"/>
          <w:bCs/>
          <w:snapToGrid w:val="0"/>
          <w:sz w:val="24"/>
          <w:szCs w:val="24"/>
        </w:rPr>
        <w:t>须知及</w:t>
      </w:r>
      <w:r>
        <w:rPr>
          <w:rFonts w:hint="eastAsia" w:ascii="宋体" w:hAnsi="宋体"/>
          <w:bCs/>
          <w:snapToGrid w:val="0"/>
          <w:sz w:val="24"/>
          <w:szCs w:val="24"/>
          <w:lang w:eastAsia="zh-CN"/>
        </w:rPr>
        <w:t>供应商</w:t>
      </w:r>
      <w:r>
        <w:rPr>
          <w:rFonts w:hint="eastAsia" w:ascii="宋体" w:hAnsi="宋体"/>
          <w:bCs/>
          <w:snapToGrid w:val="0"/>
          <w:sz w:val="24"/>
          <w:szCs w:val="24"/>
        </w:rPr>
        <w:t>须知前附表</w:t>
      </w:r>
    </w:p>
    <w:p>
      <w:pPr>
        <w:adjustRightInd w:val="0"/>
        <w:snapToGrid w:val="0"/>
        <w:spacing w:line="500" w:lineRule="exact"/>
        <w:ind w:right="70" w:rightChars="35" w:firstLine="480" w:firstLineChars="200"/>
        <w:jc w:val="both"/>
        <w:rPr>
          <w:rFonts w:ascii="宋体" w:hAnsi="宋体"/>
          <w:snapToGrid w:val="0"/>
          <w:sz w:val="24"/>
          <w:szCs w:val="24"/>
        </w:rPr>
      </w:pPr>
      <w:r>
        <w:rPr>
          <w:rFonts w:hint="eastAsia" w:ascii="宋体" w:hAnsi="宋体"/>
          <w:snapToGrid w:val="0"/>
          <w:sz w:val="24"/>
          <w:szCs w:val="24"/>
        </w:rPr>
        <w:t xml:space="preserve">5.1.3 </w:t>
      </w:r>
      <w:r>
        <w:rPr>
          <w:rFonts w:hint="eastAsia" w:ascii="宋体" w:hAnsi="宋体"/>
          <w:snapToGrid w:val="0"/>
          <w:sz w:val="24"/>
          <w:szCs w:val="24"/>
          <w:lang w:eastAsia="zh-CN"/>
        </w:rPr>
        <w:t>供应商须知</w:t>
      </w:r>
    </w:p>
    <w:p>
      <w:pPr>
        <w:adjustRightInd w:val="0"/>
        <w:snapToGrid w:val="0"/>
        <w:spacing w:line="500" w:lineRule="exact"/>
        <w:ind w:right="70" w:rightChars="35" w:firstLine="480" w:firstLineChars="200"/>
        <w:jc w:val="both"/>
        <w:rPr>
          <w:rFonts w:ascii="宋体" w:hAnsi="宋体"/>
          <w:snapToGrid w:val="0"/>
          <w:sz w:val="24"/>
          <w:szCs w:val="24"/>
        </w:rPr>
      </w:pPr>
      <w:r>
        <w:rPr>
          <w:rFonts w:hint="eastAsia" w:ascii="宋体" w:hAnsi="宋体"/>
          <w:snapToGrid w:val="0"/>
          <w:sz w:val="24"/>
          <w:szCs w:val="24"/>
        </w:rPr>
        <w:t>5.1.4</w:t>
      </w:r>
      <w:r>
        <w:rPr>
          <w:rFonts w:hint="eastAsia" w:ascii="宋体" w:hAnsi="宋体"/>
          <w:snapToGrid w:val="0"/>
          <w:sz w:val="24"/>
          <w:szCs w:val="24"/>
          <w:lang w:eastAsia="zh-CN"/>
        </w:rPr>
        <w:t>响应文件</w:t>
      </w:r>
      <w:r>
        <w:rPr>
          <w:rFonts w:hint="eastAsia" w:ascii="宋体" w:hAnsi="宋体"/>
          <w:snapToGrid w:val="0"/>
          <w:sz w:val="24"/>
          <w:szCs w:val="24"/>
        </w:rPr>
        <w:t>格式</w:t>
      </w:r>
    </w:p>
    <w:p>
      <w:pPr>
        <w:adjustRightInd w:val="0"/>
        <w:snapToGrid w:val="0"/>
        <w:spacing w:line="500" w:lineRule="exact"/>
        <w:ind w:right="70" w:rightChars="35" w:firstLine="480" w:firstLineChars="200"/>
        <w:jc w:val="both"/>
        <w:rPr>
          <w:rFonts w:ascii="宋体" w:hAnsi="宋体"/>
          <w:snapToGrid w:val="0"/>
          <w:sz w:val="24"/>
          <w:szCs w:val="24"/>
        </w:rPr>
      </w:pPr>
      <w:r>
        <w:rPr>
          <w:rFonts w:hint="eastAsia" w:ascii="宋体" w:hAnsi="宋体"/>
          <w:snapToGrid w:val="0"/>
          <w:sz w:val="24"/>
          <w:szCs w:val="24"/>
        </w:rPr>
        <w:t>5.1.5评标办法</w:t>
      </w:r>
    </w:p>
    <w:p>
      <w:pPr>
        <w:adjustRightInd w:val="0"/>
        <w:snapToGrid w:val="0"/>
        <w:spacing w:line="500" w:lineRule="exact"/>
        <w:ind w:right="70" w:rightChars="35" w:firstLine="480" w:firstLineChars="200"/>
        <w:jc w:val="both"/>
        <w:rPr>
          <w:rFonts w:ascii="宋体" w:hAnsi="宋体"/>
          <w:snapToGrid w:val="0"/>
          <w:sz w:val="24"/>
          <w:szCs w:val="24"/>
        </w:rPr>
      </w:pPr>
      <w:r>
        <w:rPr>
          <w:rFonts w:hint="eastAsia" w:ascii="宋体" w:hAnsi="宋体"/>
          <w:snapToGrid w:val="0"/>
          <w:sz w:val="24"/>
          <w:szCs w:val="24"/>
        </w:rPr>
        <w:t>5.1.6</w:t>
      </w:r>
      <w:r>
        <w:rPr>
          <w:rFonts w:hint="eastAsia" w:ascii="宋体" w:hAnsi="宋体"/>
          <w:snapToGrid w:val="0"/>
          <w:sz w:val="24"/>
          <w:szCs w:val="24"/>
          <w:lang w:eastAsia="zh-CN"/>
        </w:rPr>
        <w:t>采购人</w:t>
      </w:r>
      <w:r>
        <w:rPr>
          <w:rFonts w:hint="eastAsia" w:ascii="宋体" w:hAnsi="宋体"/>
          <w:snapToGrid w:val="0"/>
          <w:sz w:val="24"/>
          <w:szCs w:val="24"/>
        </w:rPr>
        <w:t>、招标代理机构部门意见</w:t>
      </w:r>
    </w:p>
    <w:p>
      <w:pPr>
        <w:adjustRightInd w:val="0"/>
        <w:snapToGrid w:val="0"/>
        <w:spacing w:line="500" w:lineRule="exact"/>
        <w:ind w:right="70" w:rightChars="35" w:firstLine="480" w:firstLineChars="200"/>
        <w:jc w:val="both"/>
        <w:rPr>
          <w:rFonts w:ascii="宋体" w:hAnsi="宋体"/>
          <w:snapToGrid w:val="0"/>
          <w:sz w:val="24"/>
          <w:szCs w:val="24"/>
        </w:rPr>
      </w:pPr>
      <w:r>
        <w:rPr>
          <w:rFonts w:hint="eastAsia" w:ascii="宋体" w:hAnsi="宋体"/>
          <w:snapToGrid w:val="0"/>
          <w:sz w:val="24"/>
          <w:szCs w:val="24"/>
        </w:rPr>
        <w:t>5.1.7答疑文件和补充通知</w:t>
      </w:r>
    </w:p>
    <w:p>
      <w:pPr>
        <w:tabs>
          <w:tab w:val="left" w:pos="851"/>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 xml:space="preserve">5.2 </w:t>
      </w:r>
      <w:r>
        <w:rPr>
          <w:rFonts w:hint="eastAsia" w:ascii="宋体" w:hAnsi="宋体"/>
          <w:snapToGrid w:val="0"/>
          <w:sz w:val="24"/>
          <w:szCs w:val="24"/>
          <w:lang w:eastAsia="zh-CN"/>
        </w:rPr>
        <w:t>供应商</w:t>
      </w:r>
      <w:r>
        <w:rPr>
          <w:rFonts w:hint="eastAsia" w:ascii="宋体" w:hAnsi="宋体"/>
          <w:snapToGrid w:val="0"/>
          <w:sz w:val="24"/>
          <w:szCs w:val="24"/>
        </w:rPr>
        <w:t>须认真阅读</w:t>
      </w:r>
      <w:r>
        <w:rPr>
          <w:rFonts w:hint="eastAsia" w:ascii="宋体" w:hAnsi="宋体"/>
          <w:snapToGrid w:val="0"/>
          <w:sz w:val="24"/>
          <w:szCs w:val="24"/>
          <w:lang w:eastAsia="zh-CN"/>
        </w:rPr>
        <w:t>询价文件</w:t>
      </w:r>
      <w:r>
        <w:rPr>
          <w:rFonts w:hint="eastAsia" w:ascii="宋体" w:hAnsi="宋体"/>
          <w:snapToGrid w:val="0"/>
          <w:sz w:val="24"/>
          <w:szCs w:val="24"/>
        </w:rPr>
        <w:t>所有的内容，</w:t>
      </w:r>
      <w:r>
        <w:rPr>
          <w:rFonts w:hint="eastAsia" w:ascii="宋体" w:hAnsi="宋体"/>
          <w:snapToGrid w:val="0"/>
          <w:sz w:val="24"/>
          <w:szCs w:val="24"/>
          <w:lang w:eastAsia="zh-CN"/>
        </w:rPr>
        <w:t>供应商</w:t>
      </w:r>
      <w:r>
        <w:rPr>
          <w:rFonts w:hint="eastAsia" w:ascii="宋体" w:hAnsi="宋体"/>
          <w:snapToGrid w:val="0"/>
          <w:sz w:val="24"/>
          <w:szCs w:val="24"/>
        </w:rPr>
        <w:t>的</w:t>
      </w:r>
      <w:r>
        <w:rPr>
          <w:rFonts w:hint="eastAsia" w:ascii="宋体" w:hAnsi="宋体"/>
          <w:snapToGrid w:val="0"/>
          <w:sz w:val="24"/>
          <w:szCs w:val="24"/>
          <w:lang w:eastAsia="zh-CN"/>
        </w:rPr>
        <w:t>响应文件</w:t>
      </w:r>
      <w:r>
        <w:rPr>
          <w:rFonts w:hint="eastAsia" w:ascii="宋体" w:hAnsi="宋体"/>
          <w:snapToGrid w:val="0"/>
          <w:sz w:val="24"/>
          <w:szCs w:val="24"/>
        </w:rPr>
        <w:t>若不能实质性响应</w:t>
      </w:r>
      <w:r>
        <w:rPr>
          <w:rFonts w:hint="eastAsia" w:ascii="宋体" w:hAnsi="宋体"/>
          <w:snapToGrid w:val="0"/>
          <w:sz w:val="24"/>
          <w:szCs w:val="24"/>
          <w:lang w:eastAsia="zh-CN"/>
        </w:rPr>
        <w:t>询价文件</w:t>
      </w:r>
      <w:r>
        <w:rPr>
          <w:rFonts w:hint="eastAsia" w:ascii="宋体" w:hAnsi="宋体"/>
          <w:snapToGrid w:val="0"/>
          <w:sz w:val="24"/>
          <w:szCs w:val="24"/>
        </w:rPr>
        <w:t>的要求将被拒绝，其责任由</w:t>
      </w:r>
      <w:r>
        <w:rPr>
          <w:rFonts w:hint="eastAsia" w:ascii="宋体" w:hAnsi="宋体"/>
          <w:snapToGrid w:val="0"/>
          <w:sz w:val="24"/>
          <w:szCs w:val="24"/>
          <w:lang w:eastAsia="zh-CN"/>
        </w:rPr>
        <w:t>供应商</w:t>
      </w:r>
      <w:r>
        <w:rPr>
          <w:rFonts w:hint="eastAsia" w:ascii="宋体" w:hAnsi="宋体"/>
          <w:snapToGrid w:val="0"/>
          <w:sz w:val="24"/>
          <w:szCs w:val="24"/>
        </w:rPr>
        <w:t>自负。</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6. </w:t>
      </w:r>
      <w:r>
        <w:rPr>
          <w:rFonts w:hint="eastAsia" w:ascii="宋体" w:hAnsi="宋体"/>
          <w:b/>
          <w:snapToGrid w:val="0"/>
          <w:sz w:val="24"/>
          <w:szCs w:val="24"/>
          <w:lang w:eastAsia="zh-CN"/>
        </w:rPr>
        <w:t>询价文件</w:t>
      </w:r>
      <w:r>
        <w:rPr>
          <w:rFonts w:hint="eastAsia" w:ascii="宋体" w:hAnsi="宋体"/>
          <w:b/>
          <w:snapToGrid w:val="0"/>
          <w:sz w:val="24"/>
          <w:szCs w:val="24"/>
        </w:rPr>
        <w:t>的澄清、修改及补充</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 xml:space="preserve">6.1 </w:t>
      </w:r>
      <w:r>
        <w:rPr>
          <w:rFonts w:hint="eastAsia" w:ascii="宋体" w:hAnsi="宋体"/>
          <w:snapToGrid w:val="0"/>
          <w:sz w:val="24"/>
          <w:szCs w:val="24"/>
          <w:lang w:eastAsia="zh-CN"/>
        </w:rPr>
        <w:t>供应商</w:t>
      </w:r>
      <w:r>
        <w:rPr>
          <w:rFonts w:hint="eastAsia" w:ascii="宋体" w:hAnsi="宋体"/>
          <w:snapToGrid w:val="0"/>
          <w:sz w:val="24"/>
          <w:szCs w:val="24"/>
        </w:rPr>
        <w:t>在收到</w:t>
      </w:r>
      <w:r>
        <w:rPr>
          <w:rFonts w:hint="eastAsia" w:ascii="宋体" w:hAnsi="宋体"/>
          <w:snapToGrid w:val="0"/>
          <w:sz w:val="24"/>
          <w:szCs w:val="24"/>
          <w:lang w:eastAsia="zh-CN"/>
        </w:rPr>
        <w:t>询价文件</w:t>
      </w:r>
      <w:r>
        <w:rPr>
          <w:rFonts w:hint="eastAsia" w:ascii="宋体" w:hAnsi="宋体"/>
          <w:snapToGrid w:val="0"/>
          <w:sz w:val="24"/>
          <w:szCs w:val="24"/>
        </w:rPr>
        <w:t>后，应仔细检查</w:t>
      </w:r>
      <w:r>
        <w:rPr>
          <w:rFonts w:hint="eastAsia" w:ascii="宋体" w:hAnsi="宋体"/>
          <w:snapToGrid w:val="0"/>
          <w:sz w:val="24"/>
          <w:szCs w:val="24"/>
          <w:lang w:eastAsia="zh-CN"/>
        </w:rPr>
        <w:t>询价文件</w:t>
      </w:r>
      <w:r>
        <w:rPr>
          <w:rFonts w:hint="eastAsia" w:ascii="宋体" w:hAnsi="宋体"/>
          <w:snapToGrid w:val="0"/>
          <w:sz w:val="24"/>
          <w:szCs w:val="24"/>
        </w:rPr>
        <w:t>的内容是否齐全，若有遗漏或疑问需要澄清，应按照</w:t>
      </w:r>
      <w:r>
        <w:rPr>
          <w:rFonts w:hint="eastAsia" w:ascii="宋体" w:hAnsi="宋体"/>
          <w:snapToGrid w:val="0"/>
          <w:sz w:val="24"/>
          <w:szCs w:val="24"/>
          <w:lang w:eastAsia="zh-CN"/>
        </w:rPr>
        <w:t>供应商</w:t>
      </w:r>
      <w:r>
        <w:rPr>
          <w:rFonts w:hint="eastAsia" w:ascii="宋体" w:hAnsi="宋体"/>
          <w:snapToGrid w:val="0"/>
          <w:sz w:val="24"/>
          <w:szCs w:val="24"/>
        </w:rPr>
        <w:t>须知前附表规定的时间及方式向</w:t>
      </w:r>
      <w:r>
        <w:rPr>
          <w:rFonts w:hint="eastAsia" w:ascii="宋体" w:hAnsi="宋体"/>
          <w:snapToGrid w:val="0"/>
          <w:sz w:val="24"/>
          <w:szCs w:val="24"/>
          <w:lang w:eastAsia="zh-CN"/>
        </w:rPr>
        <w:t>采购人</w:t>
      </w:r>
      <w:r>
        <w:rPr>
          <w:rFonts w:hint="eastAsia" w:ascii="宋体" w:hAnsi="宋体"/>
          <w:snapToGrid w:val="0"/>
          <w:sz w:val="24"/>
          <w:szCs w:val="24"/>
        </w:rPr>
        <w:t>提出。</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6.2 所有问题的解答及修改，将按照</w:t>
      </w:r>
      <w:r>
        <w:rPr>
          <w:rFonts w:hint="eastAsia" w:ascii="宋体" w:hAnsi="宋体"/>
          <w:snapToGrid w:val="0"/>
          <w:sz w:val="24"/>
          <w:szCs w:val="24"/>
          <w:lang w:eastAsia="zh-CN"/>
        </w:rPr>
        <w:t>询价文件</w:t>
      </w:r>
      <w:r>
        <w:rPr>
          <w:rFonts w:hint="eastAsia" w:ascii="宋体" w:hAnsi="宋体"/>
          <w:snapToGrid w:val="0"/>
          <w:sz w:val="24"/>
          <w:szCs w:val="24"/>
        </w:rPr>
        <w:t>规定的时间及方式，由</w:t>
      </w:r>
      <w:r>
        <w:rPr>
          <w:rFonts w:hint="eastAsia" w:ascii="宋体" w:hAnsi="宋体"/>
          <w:snapToGrid w:val="0"/>
          <w:sz w:val="24"/>
          <w:szCs w:val="24"/>
          <w:lang w:eastAsia="zh-CN"/>
        </w:rPr>
        <w:t>供应商</w:t>
      </w:r>
      <w:r>
        <w:rPr>
          <w:rFonts w:hint="eastAsia" w:ascii="宋体" w:hAnsi="宋体"/>
          <w:snapToGrid w:val="0"/>
          <w:sz w:val="24"/>
          <w:szCs w:val="24"/>
        </w:rPr>
        <w:t>自行查询。</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6.3在开标前，</w:t>
      </w:r>
      <w:r>
        <w:rPr>
          <w:rFonts w:hint="eastAsia" w:ascii="宋体" w:hAnsi="宋体"/>
          <w:snapToGrid w:val="0"/>
          <w:sz w:val="24"/>
          <w:szCs w:val="24"/>
          <w:lang w:eastAsia="zh-CN"/>
        </w:rPr>
        <w:t>采购人</w:t>
      </w:r>
      <w:r>
        <w:rPr>
          <w:rFonts w:hint="eastAsia" w:ascii="宋体" w:hAnsi="宋体"/>
          <w:snapToGrid w:val="0"/>
          <w:sz w:val="24"/>
          <w:szCs w:val="24"/>
        </w:rPr>
        <w:t>可能对</w:t>
      </w:r>
      <w:r>
        <w:rPr>
          <w:rFonts w:hint="eastAsia" w:ascii="宋体" w:hAnsi="宋体"/>
          <w:snapToGrid w:val="0"/>
          <w:sz w:val="24"/>
          <w:szCs w:val="24"/>
          <w:lang w:eastAsia="zh-CN"/>
        </w:rPr>
        <w:t>询价文件</w:t>
      </w:r>
      <w:r>
        <w:rPr>
          <w:rFonts w:hint="eastAsia" w:ascii="宋体" w:hAnsi="宋体"/>
          <w:snapToGrid w:val="0"/>
          <w:sz w:val="24"/>
          <w:szCs w:val="24"/>
        </w:rPr>
        <w:t>进行必要的修改或补充。</w:t>
      </w:r>
      <w:r>
        <w:rPr>
          <w:rFonts w:hint="eastAsia" w:ascii="宋体" w:hAnsi="宋体"/>
          <w:snapToGrid w:val="0"/>
          <w:sz w:val="24"/>
          <w:szCs w:val="24"/>
          <w:lang w:eastAsia="zh-CN"/>
        </w:rPr>
        <w:t>询价文件</w:t>
      </w:r>
      <w:r>
        <w:rPr>
          <w:rFonts w:hint="eastAsia" w:ascii="宋体" w:hAnsi="宋体"/>
          <w:snapToGrid w:val="0"/>
          <w:sz w:val="24"/>
          <w:szCs w:val="24"/>
        </w:rPr>
        <w:t>的修改或补充将按照</w:t>
      </w:r>
      <w:r>
        <w:rPr>
          <w:rFonts w:hint="eastAsia" w:ascii="宋体" w:hAnsi="宋体"/>
          <w:snapToGrid w:val="0"/>
          <w:sz w:val="24"/>
          <w:szCs w:val="24"/>
          <w:lang w:eastAsia="zh-CN"/>
        </w:rPr>
        <w:t>询价文件</w:t>
      </w:r>
      <w:r>
        <w:rPr>
          <w:rFonts w:hint="eastAsia" w:ascii="宋体" w:hAnsi="宋体"/>
          <w:snapToGrid w:val="0"/>
          <w:sz w:val="24"/>
          <w:szCs w:val="24"/>
        </w:rPr>
        <w:t>规定的时间及方式，由</w:t>
      </w:r>
      <w:r>
        <w:rPr>
          <w:rFonts w:hint="eastAsia" w:ascii="宋体" w:hAnsi="宋体"/>
          <w:snapToGrid w:val="0"/>
          <w:sz w:val="24"/>
          <w:szCs w:val="24"/>
          <w:lang w:eastAsia="zh-CN"/>
        </w:rPr>
        <w:t>供应商</w:t>
      </w:r>
      <w:r>
        <w:rPr>
          <w:rFonts w:hint="eastAsia" w:ascii="宋体" w:hAnsi="宋体"/>
          <w:snapToGrid w:val="0"/>
          <w:sz w:val="24"/>
          <w:szCs w:val="24"/>
        </w:rPr>
        <w:t>自行查询。</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6.4 答疑文件和补充通知作为</w:t>
      </w:r>
      <w:r>
        <w:rPr>
          <w:rFonts w:hint="eastAsia" w:ascii="宋体" w:hAnsi="宋体"/>
          <w:snapToGrid w:val="0"/>
          <w:sz w:val="24"/>
          <w:szCs w:val="24"/>
          <w:lang w:eastAsia="zh-CN"/>
        </w:rPr>
        <w:t>询价文件</w:t>
      </w:r>
      <w:r>
        <w:rPr>
          <w:rFonts w:hint="eastAsia" w:ascii="宋体" w:hAnsi="宋体"/>
          <w:snapToGrid w:val="0"/>
          <w:sz w:val="24"/>
          <w:szCs w:val="24"/>
        </w:rPr>
        <w:t>的组成部分，对</w:t>
      </w:r>
      <w:r>
        <w:rPr>
          <w:rFonts w:hint="eastAsia" w:ascii="宋体" w:hAnsi="宋体"/>
          <w:snapToGrid w:val="0"/>
          <w:sz w:val="24"/>
          <w:szCs w:val="24"/>
          <w:lang w:eastAsia="zh-CN"/>
        </w:rPr>
        <w:t>供应商</w:t>
      </w:r>
      <w:r>
        <w:rPr>
          <w:rFonts w:hint="eastAsia" w:ascii="宋体" w:hAnsi="宋体"/>
          <w:snapToGrid w:val="0"/>
          <w:sz w:val="24"/>
          <w:szCs w:val="24"/>
        </w:rPr>
        <w:t>起同等约束作用。</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6.5 为使</w:t>
      </w:r>
      <w:r>
        <w:rPr>
          <w:rFonts w:hint="eastAsia" w:ascii="宋体" w:hAnsi="宋体"/>
          <w:snapToGrid w:val="0"/>
          <w:sz w:val="24"/>
          <w:szCs w:val="24"/>
          <w:lang w:eastAsia="zh-CN"/>
        </w:rPr>
        <w:t>供应商</w:t>
      </w:r>
      <w:r>
        <w:rPr>
          <w:rFonts w:hint="eastAsia" w:ascii="宋体" w:hAnsi="宋体"/>
          <w:snapToGrid w:val="0"/>
          <w:sz w:val="24"/>
          <w:szCs w:val="24"/>
        </w:rPr>
        <w:t>在编制</w:t>
      </w:r>
      <w:r>
        <w:rPr>
          <w:rFonts w:hint="eastAsia" w:ascii="宋体" w:hAnsi="宋体"/>
          <w:snapToGrid w:val="0"/>
          <w:sz w:val="24"/>
          <w:szCs w:val="24"/>
          <w:lang w:eastAsia="zh-CN"/>
        </w:rPr>
        <w:t>响应文件</w:t>
      </w:r>
      <w:r>
        <w:rPr>
          <w:rFonts w:hint="eastAsia" w:ascii="宋体" w:hAnsi="宋体"/>
          <w:snapToGrid w:val="0"/>
          <w:sz w:val="24"/>
          <w:szCs w:val="24"/>
        </w:rPr>
        <w:t>时把修改内容考虑进去，</w:t>
      </w:r>
      <w:r>
        <w:rPr>
          <w:rFonts w:hint="eastAsia" w:ascii="宋体" w:hAnsi="宋体"/>
          <w:snapToGrid w:val="0"/>
          <w:sz w:val="24"/>
          <w:szCs w:val="24"/>
          <w:lang w:eastAsia="zh-CN"/>
        </w:rPr>
        <w:t>采购人</w:t>
      </w:r>
      <w:r>
        <w:rPr>
          <w:rFonts w:hint="eastAsia" w:ascii="宋体" w:hAnsi="宋体"/>
          <w:snapToGrid w:val="0"/>
          <w:sz w:val="24"/>
          <w:szCs w:val="24"/>
        </w:rPr>
        <w:t>可以酌情延长递交</w:t>
      </w:r>
      <w:r>
        <w:rPr>
          <w:rFonts w:hint="eastAsia" w:ascii="宋体" w:hAnsi="宋体"/>
          <w:snapToGrid w:val="0"/>
          <w:sz w:val="24"/>
          <w:szCs w:val="24"/>
          <w:lang w:eastAsia="zh-CN"/>
        </w:rPr>
        <w:t>响应文件</w:t>
      </w:r>
      <w:r>
        <w:rPr>
          <w:rFonts w:hint="eastAsia" w:ascii="宋体" w:hAnsi="宋体"/>
          <w:snapToGrid w:val="0"/>
          <w:sz w:val="24"/>
          <w:szCs w:val="24"/>
        </w:rPr>
        <w:t>的截止日期，具体时间将在补充通知中写明。</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 xml:space="preserve">6.6 </w:t>
      </w:r>
      <w:r>
        <w:rPr>
          <w:rFonts w:hint="eastAsia" w:ascii="宋体" w:hAnsi="宋体"/>
          <w:snapToGrid w:val="0"/>
          <w:sz w:val="24"/>
          <w:szCs w:val="24"/>
          <w:lang w:eastAsia="zh-CN"/>
        </w:rPr>
        <w:t>采购人</w:t>
      </w:r>
      <w:r>
        <w:rPr>
          <w:rFonts w:hint="eastAsia" w:ascii="宋体" w:hAnsi="宋体"/>
          <w:snapToGrid w:val="0"/>
          <w:sz w:val="24"/>
          <w:szCs w:val="24"/>
        </w:rPr>
        <w:t>发出的</w:t>
      </w:r>
      <w:r>
        <w:rPr>
          <w:rFonts w:hint="eastAsia" w:ascii="宋体" w:hAnsi="宋体"/>
          <w:snapToGrid w:val="0"/>
          <w:sz w:val="24"/>
          <w:szCs w:val="24"/>
          <w:lang w:eastAsia="zh-CN"/>
        </w:rPr>
        <w:t>询价文件</w:t>
      </w:r>
      <w:r>
        <w:rPr>
          <w:rFonts w:hint="eastAsia" w:ascii="宋体" w:hAnsi="宋体"/>
          <w:snapToGrid w:val="0"/>
          <w:sz w:val="24"/>
          <w:szCs w:val="24"/>
        </w:rPr>
        <w:t>、补充通知等材料内容不一致时，按签发时间顺序以最后发出的为准。</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6.7</w:t>
      </w:r>
      <w:r>
        <w:rPr>
          <w:rFonts w:hint="eastAsia" w:ascii="宋体" w:hAnsi="宋体"/>
          <w:b/>
          <w:snapToGrid w:val="0"/>
          <w:sz w:val="24"/>
          <w:szCs w:val="24"/>
        </w:rPr>
        <w:t>发出的澄清、修改及补充文件，以书面形式回复。如因</w:t>
      </w:r>
      <w:r>
        <w:rPr>
          <w:rFonts w:hint="eastAsia" w:ascii="宋体" w:hAnsi="宋体"/>
          <w:b/>
          <w:snapToGrid w:val="0"/>
          <w:sz w:val="24"/>
          <w:szCs w:val="24"/>
          <w:lang w:eastAsia="zh-CN"/>
        </w:rPr>
        <w:t>供应商</w:t>
      </w:r>
      <w:r>
        <w:rPr>
          <w:rFonts w:hint="eastAsia" w:ascii="宋体" w:hAnsi="宋体"/>
          <w:b/>
          <w:snapToGrid w:val="0"/>
          <w:sz w:val="24"/>
          <w:szCs w:val="24"/>
        </w:rPr>
        <w:t>未能及时领取而造成的一切后果由</w:t>
      </w:r>
      <w:r>
        <w:rPr>
          <w:rFonts w:hint="eastAsia" w:ascii="宋体" w:hAnsi="宋体"/>
          <w:b/>
          <w:snapToGrid w:val="0"/>
          <w:sz w:val="24"/>
          <w:szCs w:val="24"/>
          <w:lang w:eastAsia="zh-CN"/>
        </w:rPr>
        <w:t>供应商</w:t>
      </w:r>
      <w:r>
        <w:rPr>
          <w:rFonts w:hint="eastAsia" w:ascii="宋体" w:hAnsi="宋体"/>
          <w:b/>
          <w:snapToGrid w:val="0"/>
          <w:sz w:val="24"/>
          <w:szCs w:val="24"/>
        </w:rPr>
        <w:t>自行负责。</w:t>
      </w:r>
    </w:p>
    <w:p>
      <w:pPr>
        <w:pStyle w:val="7"/>
        <w:spacing w:line="500" w:lineRule="exact"/>
        <w:jc w:val="center"/>
        <w:rPr>
          <w:rFonts w:ascii="宋体" w:hAnsi="宋体"/>
          <w:bCs/>
          <w:sz w:val="32"/>
          <w:szCs w:val="32"/>
        </w:rPr>
      </w:pPr>
      <w:bookmarkStart w:id="16" w:name="_Toc440985611"/>
      <w:r>
        <w:rPr>
          <w:rFonts w:hint="eastAsia" w:ascii="宋体" w:hAnsi="宋体"/>
          <w:bCs/>
          <w:sz w:val="32"/>
          <w:szCs w:val="32"/>
        </w:rPr>
        <w:t>三、</w:t>
      </w:r>
      <w:r>
        <w:rPr>
          <w:rFonts w:hint="eastAsia" w:ascii="宋体" w:hAnsi="宋体"/>
          <w:bCs/>
          <w:sz w:val="32"/>
          <w:szCs w:val="32"/>
          <w:lang w:eastAsia="zh-CN"/>
        </w:rPr>
        <w:t>响应文件</w:t>
      </w:r>
      <w:r>
        <w:rPr>
          <w:rFonts w:hint="eastAsia" w:ascii="宋体" w:hAnsi="宋体"/>
          <w:bCs/>
          <w:sz w:val="32"/>
          <w:szCs w:val="32"/>
        </w:rPr>
        <w:t>的编制</w:t>
      </w:r>
      <w:bookmarkEnd w:id="16"/>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7. </w:t>
      </w:r>
      <w:r>
        <w:rPr>
          <w:rFonts w:hint="eastAsia" w:ascii="宋体" w:hAnsi="宋体"/>
          <w:b/>
          <w:snapToGrid w:val="0"/>
          <w:sz w:val="24"/>
          <w:szCs w:val="24"/>
          <w:lang w:eastAsia="zh-CN"/>
        </w:rPr>
        <w:t>响应文件</w:t>
      </w:r>
      <w:r>
        <w:rPr>
          <w:rFonts w:hint="eastAsia" w:ascii="宋体" w:hAnsi="宋体"/>
          <w:b/>
          <w:snapToGrid w:val="0"/>
          <w:sz w:val="24"/>
          <w:szCs w:val="24"/>
        </w:rPr>
        <w:t>编制要求</w:t>
      </w:r>
    </w:p>
    <w:p>
      <w:pPr>
        <w:tabs>
          <w:tab w:val="left" w:pos="0"/>
          <w:tab w:val="left" w:pos="72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7.1 </w:t>
      </w:r>
      <w:r>
        <w:rPr>
          <w:rFonts w:hint="eastAsia" w:ascii="宋体" w:hAnsi="宋体"/>
          <w:snapToGrid w:val="0"/>
          <w:sz w:val="24"/>
          <w:szCs w:val="24"/>
          <w:lang w:eastAsia="zh-CN"/>
        </w:rPr>
        <w:t>响应文件</w:t>
      </w:r>
      <w:r>
        <w:rPr>
          <w:rFonts w:hint="eastAsia" w:ascii="宋体" w:hAnsi="宋体"/>
          <w:snapToGrid w:val="0"/>
          <w:sz w:val="24"/>
          <w:szCs w:val="24"/>
        </w:rPr>
        <w:t>和与</w:t>
      </w:r>
      <w:r>
        <w:rPr>
          <w:rFonts w:hint="eastAsia" w:ascii="宋体" w:hAnsi="宋体"/>
          <w:snapToGrid w:val="0"/>
          <w:sz w:val="24"/>
          <w:szCs w:val="24"/>
          <w:lang w:eastAsia="zh-CN"/>
        </w:rPr>
        <w:t xml:space="preserve">响应 </w:t>
      </w:r>
      <w:r>
        <w:rPr>
          <w:rFonts w:hint="eastAsia" w:ascii="宋体" w:hAnsi="宋体"/>
          <w:snapToGrid w:val="0"/>
          <w:sz w:val="24"/>
          <w:szCs w:val="24"/>
        </w:rPr>
        <w:t>有关的所有文件均应使用中文，除技术规范中另有规定外，</w:t>
      </w:r>
      <w:r>
        <w:rPr>
          <w:rFonts w:hint="eastAsia" w:ascii="宋体" w:hAnsi="宋体"/>
          <w:snapToGrid w:val="0"/>
          <w:sz w:val="24"/>
          <w:szCs w:val="24"/>
          <w:lang w:eastAsia="zh-CN"/>
        </w:rPr>
        <w:t>响应文件</w:t>
      </w:r>
      <w:r>
        <w:rPr>
          <w:rFonts w:hint="eastAsia" w:ascii="宋体" w:hAnsi="宋体"/>
          <w:snapToGrid w:val="0"/>
          <w:sz w:val="24"/>
          <w:szCs w:val="24"/>
        </w:rPr>
        <w:t>所使用的度量衡单位，均应采用国际单位。</w:t>
      </w:r>
    </w:p>
    <w:p>
      <w:pPr>
        <w:tabs>
          <w:tab w:val="left" w:pos="0"/>
          <w:tab w:val="left" w:pos="72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7.2 </w:t>
      </w:r>
      <w:r>
        <w:rPr>
          <w:rFonts w:hint="eastAsia" w:ascii="宋体" w:hAnsi="宋体"/>
          <w:snapToGrid w:val="0"/>
          <w:sz w:val="24"/>
          <w:szCs w:val="24"/>
          <w:lang w:eastAsia="zh-CN"/>
        </w:rPr>
        <w:t>供应商</w:t>
      </w:r>
      <w:r>
        <w:rPr>
          <w:rFonts w:hint="eastAsia" w:ascii="宋体" w:hAnsi="宋体"/>
          <w:snapToGrid w:val="0"/>
          <w:sz w:val="24"/>
          <w:szCs w:val="24"/>
        </w:rPr>
        <w:t>须按</w:t>
      </w:r>
      <w:r>
        <w:rPr>
          <w:rFonts w:hint="eastAsia" w:ascii="宋体" w:hAnsi="宋体"/>
          <w:snapToGrid w:val="0"/>
          <w:sz w:val="24"/>
          <w:szCs w:val="24"/>
          <w:lang w:eastAsia="zh-CN"/>
        </w:rPr>
        <w:t>询价文件</w:t>
      </w:r>
      <w:r>
        <w:rPr>
          <w:rFonts w:hint="eastAsia" w:ascii="宋体" w:hAnsi="宋体"/>
          <w:snapToGrid w:val="0"/>
          <w:sz w:val="24"/>
          <w:szCs w:val="24"/>
        </w:rPr>
        <w:t>要求编制</w:t>
      </w:r>
      <w:r>
        <w:rPr>
          <w:rFonts w:hint="eastAsia" w:ascii="宋体" w:hAnsi="宋体"/>
          <w:snapToGrid w:val="0"/>
          <w:sz w:val="24"/>
          <w:szCs w:val="24"/>
          <w:lang w:eastAsia="zh-CN"/>
        </w:rPr>
        <w:t>响应文件</w:t>
      </w:r>
      <w:r>
        <w:rPr>
          <w:rFonts w:hint="eastAsia" w:ascii="宋体" w:hAnsi="宋体"/>
          <w:snapToGrid w:val="0"/>
          <w:sz w:val="24"/>
          <w:szCs w:val="24"/>
        </w:rPr>
        <w:t>，并对</w:t>
      </w:r>
      <w:r>
        <w:rPr>
          <w:rFonts w:hint="eastAsia" w:ascii="宋体" w:hAnsi="宋体"/>
          <w:snapToGrid w:val="0"/>
          <w:sz w:val="24"/>
          <w:szCs w:val="24"/>
          <w:lang w:eastAsia="zh-CN"/>
        </w:rPr>
        <w:t>询价文件</w:t>
      </w:r>
      <w:r>
        <w:rPr>
          <w:rFonts w:hint="eastAsia" w:ascii="宋体" w:hAnsi="宋体"/>
          <w:snapToGrid w:val="0"/>
          <w:sz w:val="24"/>
          <w:szCs w:val="24"/>
        </w:rPr>
        <w:t>提出的实质性要求和条件做出响应。</w:t>
      </w:r>
    </w:p>
    <w:p>
      <w:pPr>
        <w:tabs>
          <w:tab w:val="left" w:pos="0"/>
          <w:tab w:val="left" w:pos="72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7.3</w:t>
      </w:r>
      <w:r>
        <w:rPr>
          <w:rFonts w:hint="eastAsia" w:ascii="宋体" w:hAnsi="宋体"/>
          <w:snapToGrid w:val="0"/>
          <w:sz w:val="24"/>
          <w:szCs w:val="24"/>
          <w:lang w:eastAsia="zh-CN"/>
        </w:rPr>
        <w:t>响应文件</w:t>
      </w:r>
      <w:r>
        <w:rPr>
          <w:rFonts w:hint="eastAsia" w:ascii="宋体" w:hAnsi="宋体"/>
          <w:snapToGrid w:val="0"/>
          <w:sz w:val="24"/>
          <w:szCs w:val="24"/>
        </w:rPr>
        <w:t>必须使用</w:t>
      </w:r>
      <w:r>
        <w:rPr>
          <w:rFonts w:hint="eastAsia" w:ascii="宋体" w:hAnsi="宋体"/>
          <w:snapToGrid w:val="0"/>
          <w:sz w:val="24"/>
          <w:szCs w:val="24"/>
          <w:lang w:eastAsia="zh-CN"/>
        </w:rPr>
        <w:t>询价文件</w:t>
      </w:r>
      <w:r>
        <w:rPr>
          <w:rFonts w:hint="eastAsia" w:ascii="宋体" w:hAnsi="宋体"/>
          <w:snapToGrid w:val="0"/>
          <w:sz w:val="24"/>
          <w:szCs w:val="24"/>
        </w:rPr>
        <w:t>提供的</w:t>
      </w:r>
      <w:r>
        <w:rPr>
          <w:rFonts w:hint="eastAsia" w:ascii="宋体" w:hAnsi="宋体"/>
          <w:snapToGrid w:val="0"/>
          <w:sz w:val="24"/>
          <w:szCs w:val="24"/>
          <w:lang w:eastAsia="zh-CN"/>
        </w:rPr>
        <w:t>响应文件</w:t>
      </w:r>
      <w:r>
        <w:rPr>
          <w:rFonts w:hint="eastAsia" w:ascii="宋体" w:hAnsi="宋体"/>
          <w:snapToGrid w:val="0"/>
          <w:sz w:val="24"/>
          <w:szCs w:val="24"/>
        </w:rPr>
        <w:t>格式，如需要可按同样格式扩展。</w:t>
      </w:r>
    </w:p>
    <w:p>
      <w:pPr>
        <w:tabs>
          <w:tab w:val="left" w:pos="0"/>
          <w:tab w:val="left" w:pos="72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7.4</w:t>
      </w:r>
      <w:r>
        <w:rPr>
          <w:rFonts w:hint="eastAsia" w:ascii="宋体" w:hAnsi="宋体"/>
          <w:snapToGrid w:val="0"/>
          <w:sz w:val="24"/>
          <w:szCs w:val="24"/>
          <w:lang w:eastAsia="zh-CN"/>
        </w:rPr>
        <w:t>响应文件</w:t>
      </w:r>
      <w:r>
        <w:rPr>
          <w:rFonts w:hint="eastAsia" w:ascii="宋体" w:hAnsi="宋体"/>
          <w:snapToGrid w:val="0"/>
          <w:sz w:val="24"/>
          <w:szCs w:val="24"/>
        </w:rPr>
        <w:t>的组成：</w:t>
      </w:r>
    </w:p>
    <w:p>
      <w:pPr>
        <w:pStyle w:val="2"/>
        <w:numPr>
          <w:ilvl w:val="0"/>
          <w:numId w:val="3"/>
        </w:numPr>
        <w:ind w:firstLine="480"/>
        <w:rPr>
          <w:rFonts w:hAnsi="宋体"/>
          <w:sz w:val="24"/>
          <w:szCs w:val="24"/>
        </w:rPr>
      </w:pPr>
      <w:r>
        <w:rPr>
          <w:rFonts w:hint="eastAsia" w:hAnsi="宋体"/>
          <w:sz w:val="24"/>
          <w:szCs w:val="24"/>
          <w:lang w:eastAsia="zh-CN"/>
        </w:rPr>
        <w:t>报价表</w:t>
      </w:r>
      <w:r>
        <w:rPr>
          <w:rFonts w:hint="eastAsia" w:hAnsi="宋体"/>
          <w:sz w:val="24"/>
          <w:szCs w:val="24"/>
        </w:rPr>
        <w:t>格式；</w:t>
      </w:r>
    </w:p>
    <w:p>
      <w:pPr>
        <w:pStyle w:val="2"/>
        <w:numPr>
          <w:ilvl w:val="0"/>
          <w:numId w:val="3"/>
        </w:numPr>
        <w:ind w:firstLine="480"/>
        <w:rPr>
          <w:rFonts w:hAnsi="宋体"/>
          <w:sz w:val="24"/>
          <w:szCs w:val="24"/>
        </w:rPr>
      </w:pPr>
      <w:r>
        <w:rPr>
          <w:rFonts w:hint="eastAsia" w:hAnsi="宋体"/>
          <w:sz w:val="24"/>
          <w:szCs w:val="24"/>
          <w:lang w:eastAsia="zh-CN"/>
        </w:rPr>
        <w:t>供应商响应函</w:t>
      </w:r>
      <w:r>
        <w:rPr>
          <w:rFonts w:hint="eastAsia" w:hAnsi="宋体"/>
          <w:sz w:val="24"/>
          <w:szCs w:val="24"/>
        </w:rPr>
        <w:t>；</w:t>
      </w:r>
    </w:p>
    <w:p>
      <w:pPr>
        <w:pStyle w:val="2"/>
        <w:numPr>
          <w:ilvl w:val="0"/>
          <w:numId w:val="3"/>
        </w:numPr>
        <w:ind w:firstLine="480"/>
        <w:rPr>
          <w:rFonts w:hAnsi="宋体"/>
          <w:sz w:val="24"/>
          <w:szCs w:val="24"/>
        </w:rPr>
      </w:pPr>
      <w:r>
        <w:rPr>
          <w:rFonts w:hint="eastAsia" w:hAnsi="宋体"/>
          <w:sz w:val="24"/>
          <w:szCs w:val="24"/>
          <w:lang w:eastAsia="zh-CN"/>
        </w:rPr>
        <w:t>授权书</w:t>
      </w:r>
      <w:r>
        <w:rPr>
          <w:rFonts w:hint="eastAsia" w:hAnsi="宋体"/>
          <w:sz w:val="24"/>
          <w:szCs w:val="24"/>
        </w:rPr>
        <w:t>；</w:t>
      </w:r>
    </w:p>
    <w:p>
      <w:pPr>
        <w:pStyle w:val="2"/>
        <w:numPr>
          <w:ilvl w:val="0"/>
          <w:numId w:val="3"/>
        </w:numPr>
        <w:ind w:firstLine="480"/>
        <w:rPr>
          <w:rFonts w:hAnsi="宋体"/>
          <w:sz w:val="24"/>
          <w:szCs w:val="24"/>
        </w:rPr>
      </w:pPr>
      <w:r>
        <w:rPr>
          <w:rFonts w:hint="eastAsia" w:hAnsi="宋体"/>
          <w:sz w:val="24"/>
          <w:szCs w:val="24"/>
          <w:lang w:eastAsia="zh-CN"/>
        </w:rPr>
        <w:t>商务响应表</w:t>
      </w:r>
      <w:r>
        <w:rPr>
          <w:rFonts w:hint="eastAsia" w:hAnsi="宋体"/>
          <w:sz w:val="24"/>
          <w:szCs w:val="24"/>
        </w:rPr>
        <w:t>；</w:t>
      </w:r>
    </w:p>
    <w:p>
      <w:pPr>
        <w:pStyle w:val="2"/>
        <w:numPr>
          <w:ilvl w:val="0"/>
          <w:numId w:val="3"/>
        </w:numPr>
        <w:ind w:firstLine="480"/>
        <w:rPr>
          <w:rFonts w:hAnsi="宋体"/>
          <w:sz w:val="24"/>
          <w:szCs w:val="24"/>
        </w:rPr>
      </w:pPr>
      <w:r>
        <w:rPr>
          <w:rFonts w:hint="eastAsia" w:hAnsi="宋体"/>
          <w:sz w:val="24"/>
          <w:szCs w:val="24"/>
          <w:lang w:eastAsia="zh-CN"/>
        </w:rPr>
        <w:t>人员配备</w:t>
      </w:r>
      <w:r>
        <w:rPr>
          <w:rFonts w:hint="eastAsia" w:hAnsi="宋体"/>
          <w:sz w:val="24"/>
          <w:szCs w:val="24"/>
        </w:rPr>
        <w:t>；</w:t>
      </w:r>
    </w:p>
    <w:p>
      <w:pPr>
        <w:pStyle w:val="2"/>
        <w:numPr>
          <w:ilvl w:val="0"/>
          <w:numId w:val="3"/>
        </w:numPr>
        <w:ind w:firstLine="480"/>
        <w:rPr>
          <w:rFonts w:hAnsi="宋体"/>
          <w:sz w:val="24"/>
          <w:szCs w:val="24"/>
        </w:rPr>
      </w:pPr>
      <w:r>
        <w:rPr>
          <w:rFonts w:hint="eastAsia" w:hAnsi="宋体"/>
          <w:sz w:val="24"/>
          <w:szCs w:val="24"/>
          <w:lang w:eastAsia="zh-CN"/>
        </w:rPr>
        <w:t>服务方案</w:t>
      </w:r>
      <w:r>
        <w:rPr>
          <w:rFonts w:hint="eastAsia" w:hAnsi="宋体"/>
          <w:sz w:val="24"/>
          <w:szCs w:val="24"/>
        </w:rPr>
        <w:t>；</w:t>
      </w:r>
    </w:p>
    <w:p>
      <w:pPr>
        <w:pStyle w:val="2"/>
        <w:numPr>
          <w:ilvl w:val="0"/>
          <w:numId w:val="3"/>
        </w:numPr>
        <w:ind w:firstLine="480"/>
        <w:rPr>
          <w:rFonts w:hAnsi="宋体"/>
          <w:sz w:val="24"/>
          <w:szCs w:val="24"/>
        </w:rPr>
      </w:pPr>
      <w:r>
        <w:rPr>
          <w:rFonts w:hint="eastAsia" w:hAnsi="宋体"/>
          <w:sz w:val="24"/>
          <w:szCs w:val="24"/>
          <w:lang w:eastAsia="zh-CN"/>
        </w:rPr>
        <w:t>服务承诺</w:t>
      </w:r>
      <w:r>
        <w:rPr>
          <w:rFonts w:hint="eastAsia" w:hAnsi="宋体"/>
          <w:sz w:val="24"/>
          <w:szCs w:val="24"/>
        </w:rPr>
        <w:t>；</w:t>
      </w:r>
    </w:p>
    <w:p>
      <w:pPr>
        <w:pStyle w:val="5"/>
        <w:ind w:firstLine="480" w:firstLineChars="200"/>
        <w:rPr>
          <w:rFonts w:hint="eastAsia" w:eastAsia="宋体"/>
          <w:lang w:eastAsia="zh-CN"/>
        </w:rPr>
      </w:pPr>
      <w:r>
        <w:rPr>
          <w:rFonts w:hint="eastAsia" w:hAnsi="宋体"/>
          <w:sz w:val="24"/>
          <w:szCs w:val="24"/>
          <w:lang w:eastAsia="zh-CN"/>
        </w:rPr>
        <w:t>（</w:t>
      </w:r>
      <w:r>
        <w:rPr>
          <w:rFonts w:hint="eastAsia" w:hAnsi="宋体"/>
          <w:sz w:val="24"/>
          <w:szCs w:val="24"/>
          <w:lang w:val="en-US" w:eastAsia="zh-CN"/>
        </w:rPr>
        <w:t>8</w:t>
      </w:r>
      <w:r>
        <w:rPr>
          <w:rFonts w:hint="eastAsia" w:hAnsi="宋体"/>
          <w:sz w:val="24"/>
          <w:szCs w:val="24"/>
          <w:lang w:eastAsia="zh-CN"/>
        </w:rPr>
        <w:t>）其他相关证明材料；</w:t>
      </w:r>
    </w:p>
    <w:p>
      <w:pPr>
        <w:tabs>
          <w:tab w:val="left" w:pos="0"/>
          <w:tab w:val="left" w:pos="720"/>
          <w:tab w:val="left" w:pos="1134"/>
        </w:tabs>
        <w:adjustRightInd w:val="0"/>
        <w:snapToGrid w:val="0"/>
        <w:spacing w:line="500" w:lineRule="exact"/>
        <w:ind w:firstLine="482" w:firstLineChars="200"/>
        <w:jc w:val="both"/>
        <w:rPr>
          <w:rFonts w:ascii="宋体" w:hAnsi="宋体"/>
          <w:b/>
          <w:snapToGrid w:val="0"/>
          <w:sz w:val="24"/>
          <w:szCs w:val="24"/>
        </w:rPr>
      </w:pPr>
      <w:r>
        <w:rPr>
          <w:rFonts w:hint="eastAsia" w:ascii="宋体" w:hAnsi="宋体"/>
          <w:b/>
          <w:snapToGrid w:val="0"/>
          <w:sz w:val="24"/>
          <w:szCs w:val="24"/>
        </w:rPr>
        <w:t>8.</w:t>
      </w:r>
      <w:r>
        <w:rPr>
          <w:rFonts w:hint="eastAsia" w:ascii="宋体" w:hAnsi="宋体"/>
          <w:b/>
          <w:snapToGrid w:val="0"/>
          <w:sz w:val="24"/>
          <w:szCs w:val="24"/>
          <w:lang w:eastAsia="zh-CN"/>
        </w:rPr>
        <w:t>响应</w:t>
      </w:r>
      <w:r>
        <w:rPr>
          <w:rFonts w:hint="eastAsia" w:ascii="宋体" w:hAnsi="宋体"/>
          <w:b/>
          <w:snapToGrid w:val="0"/>
          <w:sz w:val="24"/>
          <w:szCs w:val="24"/>
        </w:rPr>
        <w:t>报价</w:t>
      </w:r>
    </w:p>
    <w:p>
      <w:pPr>
        <w:tabs>
          <w:tab w:val="left" w:pos="0"/>
          <w:tab w:val="left" w:pos="993"/>
          <w:tab w:val="left" w:pos="1134"/>
        </w:tabs>
        <w:adjustRightInd w:val="0"/>
        <w:snapToGrid w:val="0"/>
        <w:spacing w:line="500" w:lineRule="exact"/>
        <w:ind w:firstLine="480" w:firstLineChars="200"/>
        <w:jc w:val="both"/>
        <w:rPr>
          <w:rFonts w:ascii="宋体" w:hAnsi="宋体"/>
          <w:bCs/>
          <w:snapToGrid w:val="0"/>
          <w:sz w:val="24"/>
          <w:szCs w:val="24"/>
        </w:rPr>
      </w:pPr>
      <w:r>
        <w:rPr>
          <w:rFonts w:hint="eastAsia" w:ascii="宋体" w:hAnsi="宋体"/>
          <w:snapToGrid w:val="0"/>
          <w:sz w:val="24"/>
          <w:szCs w:val="24"/>
        </w:rPr>
        <w:t xml:space="preserve"> 报价货币：币种为人民币，单位：元。</w:t>
      </w:r>
    </w:p>
    <w:p>
      <w:pPr>
        <w:tabs>
          <w:tab w:val="left" w:pos="0"/>
          <w:tab w:val="left" w:pos="1134"/>
        </w:tabs>
        <w:adjustRightInd w:val="0"/>
        <w:snapToGrid w:val="0"/>
        <w:spacing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9. </w:t>
      </w:r>
      <w:r>
        <w:rPr>
          <w:rFonts w:hint="eastAsia" w:ascii="宋体" w:hAnsi="宋体"/>
          <w:b/>
          <w:snapToGrid w:val="0"/>
          <w:sz w:val="24"/>
          <w:szCs w:val="24"/>
          <w:lang w:eastAsia="zh-CN"/>
        </w:rPr>
        <w:t>响应</w:t>
      </w:r>
      <w:r>
        <w:rPr>
          <w:rFonts w:hint="eastAsia" w:ascii="宋体" w:hAnsi="宋体"/>
          <w:b/>
          <w:snapToGrid w:val="0"/>
          <w:sz w:val="24"/>
          <w:szCs w:val="24"/>
        </w:rPr>
        <w:t>担保</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9.1 本项目采用的</w:t>
      </w:r>
      <w:r>
        <w:rPr>
          <w:rFonts w:hint="eastAsia" w:ascii="宋体" w:hAnsi="宋体"/>
          <w:snapToGrid w:val="0"/>
          <w:sz w:val="24"/>
          <w:szCs w:val="24"/>
          <w:lang w:eastAsia="zh-CN"/>
        </w:rPr>
        <w:t xml:space="preserve">响应 </w:t>
      </w:r>
      <w:r>
        <w:rPr>
          <w:rFonts w:hint="eastAsia" w:ascii="宋体" w:hAnsi="宋体"/>
          <w:snapToGrid w:val="0"/>
          <w:sz w:val="24"/>
          <w:szCs w:val="24"/>
        </w:rPr>
        <w:t xml:space="preserve">担保方式: </w:t>
      </w:r>
      <w:r>
        <w:rPr>
          <w:rFonts w:hint="eastAsia" w:ascii="宋体" w:hAnsi="宋体"/>
          <w:snapToGrid w:val="0"/>
          <w:sz w:val="24"/>
          <w:szCs w:val="24"/>
          <w:lang w:eastAsia="zh-CN"/>
        </w:rPr>
        <w:t>响应</w:t>
      </w:r>
      <w:r>
        <w:rPr>
          <w:rFonts w:hint="eastAsia" w:ascii="宋体" w:hAnsi="宋体"/>
          <w:snapToGrid w:val="0"/>
          <w:sz w:val="24"/>
          <w:szCs w:val="24"/>
        </w:rPr>
        <w:t>保证金。</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9.2 </w:t>
      </w:r>
      <w:r>
        <w:rPr>
          <w:rFonts w:hint="eastAsia" w:ascii="宋体" w:hAnsi="宋体"/>
          <w:snapToGrid w:val="0"/>
          <w:sz w:val="24"/>
          <w:szCs w:val="24"/>
          <w:lang w:eastAsia="zh-CN"/>
        </w:rPr>
        <w:t>供应商</w:t>
      </w:r>
      <w:r>
        <w:rPr>
          <w:rFonts w:hint="eastAsia" w:ascii="宋体" w:hAnsi="宋体"/>
          <w:snapToGrid w:val="0"/>
          <w:sz w:val="24"/>
          <w:szCs w:val="24"/>
        </w:rPr>
        <w:t>按</w:t>
      </w:r>
      <w:r>
        <w:rPr>
          <w:rFonts w:hint="eastAsia" w:ascii="宋体" w:hAnsi="宋体"/>
          <w:snapToGrid w:val="0"/>
          <w:sz w:val="24"/>
          <w:szCs w:val="24"/>
          <w:lang w:eastAsia="zh-CN"/>
        </w:rPr>
        <w:t xml:space="preserve">响应 </w:t>
      </w:r>
      <w:r>
        <w:rPr>
          <w:rFonts w:hint="eastAsia" w:ascii="宋体" w:hAnsi="宋体"/>
          <w:snapToGrid w:val="0"/>
          <w:sz w:val="24"/>
          <w:szCs w:val="24"/>
        </w:rPr>
        <w:t>须知前附表规定的数额、方式提交</w:t>
      </w:r>
      <w:r>
        <w:rPr>
          <w:rFonts w:hint="eastAsia" w:ascii="宋体" w:hAnsi="宋体"/>
          <w:snapToGrid w:val="0"/>
          <w:sz w:val="24"/>
          <w:szCs w:val="24"/>
          <w:lang w:eastAsia="zh-CN"/>
        </w:rPr>
        <w:t>响应</w:t>
      </w:r>
      <w:r>
        <w:rPr>
          <w:rFonts w:hint="eastAsia" w:ascii="宋体" w:hAnsi="宋体"/>
          <w:snapToGrid w:val="0"/>
          <w:sz w:val="24"/>
          <w:szCs w:val="24"/>
        </w:rPr>
        <w:t>保证金。</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9.3中标人之外的其他</w:t>
      </w:r>
      <w:r>
        <w:rPr>
          <w:rFonts w:hint="eastAsia" w:ascii="宋体" w:hAnsi="宋体"/>
          <w:snapToGrid w:val="0"/>
          <w:sz w:val="24"/>
          <w:szCs w:val="24"/>
          <w:lang w:eastAsia="zh-CN"/>
        </w:rPr>
        <w:t>供应商</w:t>
      </w:r>
      <w:r>
        <w:rPr>
          <w:rFonts w:hint="eastAsia" w:ascii="宋体" w:hAnsi="宋体"/>
          <w:snapToGrid w:val="0"/>
          <w:sz w:val="24"/>
          <w:szCs w:val="24"/>
        </w:rPr>
        <w:t>的</w:t>
      </w:r>
      <w:r>
        <w:rPr>
          <w:rFonts w:hint="eastAsia" w:ascii="宋体" w:hAnsi="宋体"/>
          <w:snapToGrid w:val="0"/>
          <w:sz w:val="24"/>
          <w:szCs w:val="24"/>
          <w:lang w:eastAsia="zh-CN"/>
        </w:rPr>
        <w:t>响应</w:t>
      </w:r>
      <w:r>
        <w:rPr>
          <w:rFonts w:hint="eastAsia" w:ascii="宋体" w:hAnsi="宋体"/>
          <w:snapToGrid w:val="0"/>
          <w:sz w:val="24"/>
          <w:szCs w:val="24"/>
        </w:rPr>
        <w:t>保证金，在开标结束后当场退还。中标人在合同签订后5日内退还，履约保证金在服务期满后一次性无息退还。</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9.4有下列情形之一的，取消其报价或中标资格，</w:t>
      </w:r>
      <w:r>
        <w:rPr>
          <w:rFonts w:hint="eastAsia" w:ascii="宋体" w:hAnsi="宋体"/>
          <w:snapToGrid w:val="0"/>
          <w:sz w:val="24"/>
          <w:szCs w:val="24"/>
          <w:lang w:eastAsia="zh-CN"/>
        </w:rPr>
        <w:t>响应</w:t>
      </w:r>
      <w:r>
        <w:rPr>
          <w:rFonts w:hint="eastAsia" w:ascii="宋体" w:hAnsi="宋体"/>
          <w:snapToGrid w:val="0"/>
          <w:sz w:val="24"/>
          <w:szCs w:val="24"/>
        </w:rPr>
        <w:t>保证金不予退还：</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9.4.1</w:t>
      </w:r>
      <w:r>
        <w:rPr>
          <w:rFonts w:hint="eastAsia" w:ascii="宋体" w:hAnsi="宋体"/>
          <w:snapToGrid w:val="0"/>
          <w:sz w:val="24"/>
          <w:szCs w:val="24"/>
          <w:lang w:eastAsia="zh-CN"/>
        </w:rPr>
        <w:t>供应商</w:t>
      </w:r>
      <w:r>
        <w:rPr>
          <w:rFonts w:hint="eastAsia" w:ascii="宋体" w:hAnsi="宋体"/>
          <w:snapToGrid w:val="0"/>
          <w:sz w:val="24"/>
          <w:szCs w:val="24"/>
        </w:rPr>
        <w:t>在</w:t>
      </w:r>
      <w:r>
        <w:rPr>
          <w:rFonts w:hint="eastAsia" w:ascii="宋体" w:hAnsi="宋体"/>
          <w:snapToGrid w:val="0"/>
          <w:sz w:val="24"/>
          <w:szCs w:val="24"/>
          <w:lang w:eastAsia="zh-CN"/>
        </w:rPr>
        <w:t>响应</w:t>
      </w:r>
      <w:r>
        <w:rPr>
          <w:rFonts w:hint="eastAsia" w:ascii="宋体" w:hAnsi="宋体"/>
          <w:snapToGrid w:val="0"/>
          <w:sz w:val="24"/>
          <w:szCs w:val="24"/>
        </w:rPr>
        <w:t>有效期内撤销或修改</w:t>
      </w:r>
      <w:r>
        <w:rPr>
          <w:rFonts w:hint="eastAsia" w:ascii="宋体" w:hAnsi="宋体"/>
          <w:snapToGrid w:val="0"/>
          <w:sz w:val="24"/>
          <w:szCs w:val="24"/>
          <w:lang w:eastAsia="zh-CN"/>
        </w:rPr>
        <w:t>响应文件</w:t>
      </w:r>
      <w:r>
        <w:rPr>
          <w:rFonts w:hint="eastAsia" w:ascii="宋体" w:hAnsi="宋体"/>
          <w:snapToGrid w:val="0"/>
          <w:sz w:val="24"/>
          <w:szCs w:val="24"/>
        </w:rPr>
        <w:t>的；</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9.4.2中标人在收到中标通知书后，无正当理由拒签合同或未按</w:t>
      </w:r>
      <w:r>
        <w:rPr>
          <w:rFonts w:hint="eastAsia" w:ascii="宋体" w:hAnsi="宋体"/>
          <w:snapToGrid w:val="0"/>
          <w:sz w:val="24"/>
          <w:szCs w:val="24"/>
          <w:lang w:eastAsia="zh-CN"/>
        </w:rPr>
        <w:t>询价文件</w:t>
      </w:r>
      <w:r>
        <w:rPr>
          <w:rFonts w:hint="eastAsia" w:ascii="宋体" w:hAnsi="宋体"/>
          <w:snapToGrid w:val="0"/>
          <w:sz w:val="24"/>
          <w:szCs w:val="24"/>
        </w:rPr>
        <w:t>规定提交履约担保金的；</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9.4.3有围标、串标等违反国家法律法规行为的；</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9.4.4弄虚作假骗取中标的；</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9.4.5干扰和影响评标过程和结果的；</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9.4.6存在其他违法违规行为的。 </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10. </w:t>
      </w:r>
      <w:r>
        <w:rPr>
          <w:rFonts w:hint="eastAsia" w:ascii="宋体" w:hAnsi="宋体"/>
          <w:b/>
          <w:snapToGrid w:val="0"/>
          <w:sz w:val="24"/>
          <w:szCs w:val="24"/>
          <w:lang w:eastAsia="zh-CN"/>
        </w:rPr>
        <w:t>响应</w:t>
      </w:r>
      <w:r>
        <w:rPr>
          <w:rFonts w:hint="eastAsia" w:ascii="宋体" w:hAnsi="宋体"/>
          <w:b/>
          <w:snapToGrid w:val="0"/>
          <w:sz w:val="24"/>
          <w:szCs w:val="24"/>
        </w:rPr>
        <w:t>有效期</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10.1在</w:t>
      </w:r>
      <w:r>
        <w:rPr>
          <w:rFonts w:hint="eastAsia" w:ascii="宋体" w:hAnsi="宋体"/>
          <w:snapToGrid w:val="0"/>
          <w:sz w:val="24"/>
          <w:szCs w:val="24"/>
          <w:lang w:eastAsia="zh-CN"/>
        </w:rPr>
        <w:t>响应</w:t>
      </w:r>
      <w:r>
        <w:rPr>
          <w:rFonts w:hint="eastAsia" w:ascii="宋体" w:hAnsi="宋体"/>
          <w:snapToGrid w:val="0"/>
          <w:sz w:val="24"/>
          <w:szCs w:val="24"/>
        </w:rPr>
        <w:t>须知前附表所规定的</w:t>
      </w:r>
      <w:r>
        <w:rPr>
          <w:rFonts w:hint="eastAsia" w:ascii="宋体" w:hAnsi="宋体"/>
          <w:snapToGrid w:val="0"/>
          <w:sz w:val="24"/>
          <w:szCs w:val="24"/>
          <w:lang w:eastAsia="zh-CN"/>
        </w:rPr>
        <w:t>响应</w:t>
      </w:r>
      <w:r>
        <w:rPr>
          <w:rFonts w:hint="eastAsia" w:ascii="宋体" w:hAnsi="宋体"/>
          <w:snapToGrid w:val="0"/>
          <w:sz w:val="24"/>
          <w:szCs w:val="24"/>
        </w:rPr>
        <w:t>有效期内，</w:t>
      </w:r>
      <w:r>
        <w:rPr>
          <w:rFonts w:hint="eastAsia" w:ascii="宋体" w:hAnsi="宋体"/>
          <w:snapToGrid w:val="0"/>
          <w:sz w:val="24"/>
          <w:szCs w:val="24"/>
          <w:lang w:eastAsia="zh-CN"/>
        </w:rPr>
        <w:t>供应商</w:t>
      </w:r>
      <w:r>
        <w:rPr>
          <w:rFonts w:hint="eastAsia" w:ascii="宋体" w:hAnsi="宋体"/>
          <w:snapToGrid w:val="0"/>
          <w:sz w:val="24"/>
          <w:szCs w:val="24"/>
        </w:rPr>
        <w:t>不得要求撤销或修改其</w:t>
      </w:r>
      <w:r>
        <w:rPr>
          <w:rFonts w:hint="eastAsia" w:ascii="宋体" w:hAnsi="宋体"/>
          <w:snapToGrid w:val="0"/>
          <w:sz w:val="24"/>
          <w:szCs w:val="24"/>
          <w:lang w:eastAsia="zh-CN"/>
        </w:rPr>
        <w:t>响应文件</w:t>
      </w:r>
      <w:r>
        <w:rPr>
          <w:rFonts w:hint="eastAsia" w:ascii="宋体" w:hAnsi="宋体"/>
          <w:snapToGrid w:val="0"/>
          <w:sz w:val="24"/>
          <w:szCs w:val="24"/>
        </w:rPr>
        <w:t>。</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10.2 在原定</w:t>
      </w:r>
      <w:r>
        <w:rPr>
          <w:rFonts w:hint="eastAsia" w:ascii="宋体" w:hAnsi="宋体"/>
          <w:snapToGrid w:val="0"/>
          <w:sz w:val="24"/>
          <w:szCs w:val="24"/>
          <w:lang w:eastAsia="zh-CN"/>
        </w:rPr>
        <w:t>响应</w:t>
      </w:r>
      <w:r>
        <w:rPr>
          <w:rFonts w:hint="eastAsia" w:ascii="宋体" w:hAnsi="宋体"/>
          <w:snapToGrid w:val="0"/>
          <w:sz w:val="24"/>
          <w:szCs w:val="24"/>
        </w:rPr>
        <w:t>有效期满之前如果出现特殊情况，</w:t>
      </w:r>
      <w:r>
        <w:rPr>
          <w:rFonts w:hint="eastAsia" w:ascii="宋体" w:hAnsi="宋体"/>
          <w:snapToGrid w:val="0"/>
          <w:sz w:val="24"/>
          <w:szCs w:val="24"/>
          <w:lang w:eastAsia="zh-CN"/>
        </w:rPr>
        <w:t>采购人</w:t>
      </w:r>
      <w:r>
        <w:rPr>
          <w:rFonts w:hint="eastAsia" w:ascii="宋体" w:hAnsi="宋体"/>
          <w:snapToGrid w:val="0"/>
          <w:sz w:val="24"/>
          <w:szCs w:val="24"/>
        </w:rPr>
        <w:t>可向</w:t>
      </w:r>
      <w:r>
        <w:rPr>
          <w:rFonts w:hint="eastAsia" w:ascii="宋体" w:hAnsi="宋体"/>
          <w:snapToGrid w:val="0"/>
          <w:sz w:val="24"/>
          <w:szCs w:val="24"/>
          <w:lang w:eastAsia="zh-CN"/>
        </w:rPr>
        <w:t>供应商</w:t>
      </w:r>
      <w:r>
        <w:rPr>
          <w:rFonts w:hint="eastAsia" w:ascii="宋体" w:hAnsi="宋体"/>
          <w:snapToGrid w:val="0"/>
          <w:sz w:val="24"/>
          <w:szCs w:val="24"/>
        </w:rPr>
        <w:t>提出延长有效期的要求。这种要求和答复以书面函件的形式进行。</w:t>
      </w:r>
      <w:r>
        <w:rPr>
          <w:rFonts w:hint="eastAsia" w:ascii="宋体" w:hAnsi="宋体"/>
          <w:snapToGrid w:val="0"/>
          <w:sz w:val="24"/>
          <w:szCs w:val="24"/>
          <w:lang w:eastAsia="zh-CN"/>
        </w:rPr>
        <w:t>供应商</w:t>
      </w:r>
      <w:r>
        <w:rPr>
          <w:rFonts w:hint="eastAsia" w:ascii="宋体" w:hAnsi="宋体"/>
          <w:snapToGrid w:val="0"/>
          <w:sz w:val="24"/>
          <w:szCs w:val="24"/>
        </w:rPr>
        <w:t>可以拒绝这种要求。同意延期的</w:t>
      </w:r>
      <w:r>
        <w:rPr>
          <w:rFonts w:hint="eastAsia" w:ascii="宋体" w:hAnsi="宋体"/>
          <w:snapToGrid w:val="0"/>
          <w:sz w:val="24"/>
          <w:szCs w:val="24"/>
          <w:lang w:eastAsia="zh-CN"/>
        </w:rPr>
        <w:t>供应商</w:t>
      </w:r>
      <w:r>
        <w:rPr>
          <w:rFonts w:hint="eastAsia" w:ascii="宋体" w:hAnsi="宋体"/>
          <w:snapToGrid w:val="0"/>
          <w:sz w:val="24"/>
          <w:szCs w:val="24"/>
        </w:rPr>
        <w:t>，不得修改其</w:t>
      </w:r>
      <w:r>
        <w:rPr>
          <w:rFonts w:hint="eastAsia" w:ascii="宋体" w:hAnsi="宋体"/>
          <w:snapToGrid w:val="0"/>
          <w:sz w:val="24"/>
          <w:szCs w:val="24"/>
          <w:lang w:eastAsia="zh-CN"/>
        </w:rPr>
        <w:t>响应文件</w:t>
      </w:r>
      <w:r>
        <w:rPr>
          <w:rFonts w:hint="eastAsia" w:ascii="宋体" w:hAnsi="宋体"/>
          <w:snapToGrid w:val="0"/>
          <w:sz w:val="24"/>
          <w:szCs w:val="24"/>
        </w:rPr>
        <w:t>，但需要相应地延长</w:t>
      </w:r>
      <w:r>
        <w:rPr>
          <w:rFonts w:hint="eastAsia" w:ascii="宋体" w:hAnsi="宋体"/>
          <w:snapToGrid w:val="0"/>
          <w:sz w:val="24"/>
          <w:szCs w:val="24"/>
          <w:lang w:eastAsia="zh-CN"/>
        </w:rPr>
        <w:t xml:space="preserve">响应 </w:t>
      </w:r>
      <w:r>
        <w:rPr>
          <w:rFonts w:hint="eastAsia" w:ascii="宋体" w:hAnsi="宋体"/>
          <w:snapToGrid w:val="0"/>
          <w:sz w:val="24"/>
          <w:szCs w:val="24"/>
        </w:rPr>
        <w:t>保证金的有效期。在延长期内，本</w:t>
      </w:r>
      <w:r>
        <w:rPr>
          <w:rFonts w:hint="eastAsia" w:ascii="宋体" w:hAnsi="宋体"/>
          <w:snapToGrid w:val="0"/>
          <w:sz w:val="24"/>
          <w:szCs w:val="24"/>
          <w:lang w:eastAsia="zh-CN"/>
        </w:rPr>
        <w:t>询价文件</w:t>
      </w:r>
      <w:r>
        <w:rPr>
          <w:rFonts w:hint="eastAsia" w:ascii="宋体" w:hAnsi="宋体"/>
          <w:snapToGrid w:val="0"/>
          <w:sz w:val="24"/>
          <w:szCs w:val="24"/>
        </w:rPr>
        <w:t>关于</w:t>
      </w:r>
      <w:r>
        <w:rPr>
          <w:rFonts w:hint="eastAsia" w:ascii="宋体" w:hAnsi="宋体"/>
          <w:snapToGrid w:val="0"/>
          <w:sz w:val="24"/>
          <w:szCs w:val="24"/>
          <w:lang w:eastAsia="zh-CN"/>
        </w:rPr>
        <w:t>响应</w:t>
      </w:r>
      <w:r>
        <w:rPr>
          <w:rFonts w:hint="eastAsia" w:ascii="宋体" w:hAnsi="宋体"/>
          <w:snapToGrid w:val="0"/>
          <w:sz w:val="24"/>
          <w:szCs w:val="24"/>
        </w:rPr>
        <w:t>保证金的退还规定仍然适用。</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11. </w:t>
      </w:r>
      <w:r>
        <w:rPr>
          <w:rFonts w:hint="eastAsia" w:ascii="宋体" w:hAnsi="宋体"/>
          <w:b/>
          <w:snapToGrid w:val="0"/>
          <w:sz w:val="24"/>
          <w:szCs w:val="24"/>
          <w:lang w:eastAsia="zh-CN"/>
        </w:rPr>
        <w:t>响应文件</w:t>
      </w:r>
      <w:r>
        <w:rPr>
          <w:rFonts w:hint="eastAsia" w:ascii="宋体" w:hAnsi="宋体"/>
          <w:b/>
          <w:snapToGrid w:val="0"/>
          <w:sz w:val="24"/>
          <w:szCs w:val="24"/>
        </w:rPr>
        <w:t>的份数和装订</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11.1 </w:t>
      </w:r>
      <w:r>
        <w:rPr>
          <w:rFonts w:hint="eastAsia" w:ascii="宋体" w:hAnsi="宋体"/>
          <w:snapToGrid w:val="0"/>
          <w:sz w:val="24"/>
          <w:szCs w:val="24"/>
          <w:lang w:eastAsia="zh-CN"/>
        </w:rPr>
        <w:t>供应商</w:t>
      </w:r>
      <w:r>
        <w:rPr>
          <w:rFonts w:hint="eastAsia" w:ascii="宋体" w:hAnsi="宋体"/>
          <w:snapToGrid w:val="0"/>
          <w:sz w:val="24"/>
          <w:szCs w:val="24"/>
        </w:rPr>
        <w:t>必须按照</w:t>
      </w:r>
      <w:r>
        <w:rPr>
          <w:rFonts w:hint="eastAsia" w:ascii="宋体" w:hAnsi="宋体"/>
          <w:snapToGrid w:val="0"/>
          <w:sz w:val="24"/>
          <w:szCs w:val="24"/>
          <w:lang w:eastAsia="zh-CN"/>
        </w:rPr>
        <w:t xml:space="preserve">响应 </w:t>
      </w:r>
      <w:r>
        <w:rPr>
          <w:rFonts w:hint="eastAsia" w:ascii="宋体" w:hAnsi="宋体"/>
          <w:snapToGrid w:val="0"/>
          <w:sz w:val="24"/>
          <w:szCs w:val="24"/>
        </w:rPr>
        <w:t>须知前附表所要求份数递交</w:t>
      </w:r>
      <w:r>
        <w:rPr>
          <w:rFonts w:hint="eastAsia" w:ascii="宋体" w:hAnsi="宋体"/>
          <w:snapToGrid w:val="0"/>
          <w:sz w:val="24"/>
          <w:szCs w:val="24"/>
          <w:lang w:eastAsia="zh-CN"/>
        </w:rPr>
        <w:t>响应文件</w:t>
      </w:r>
      <w:r>
        <w:rPr>
          <w:rFonts w:hint="eastAsia" w:ascii="宋体" w:hAnsi="宋体"/>
          <w:snapToGrid w:val="0"/>
          <w:sz w:val="24"/>
          <w:szCs w:val="24"/>
        </w:rPr>
        <w:t>。</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11.2 </w:t>
      </w:r>
      <w:r>
        <w:rPr>
          <w:rFonts w:hint="eastAsia" w:ascii="宋体" w:hAnsi="宋体"/>
          <w:snapToGrid w:val="0"/>
          <w:sz w:val="24"/>
          <w:szCs w:val="24"/>
          <w:lang w:eastAsia="zh-CN"/>
        </w:rPr>
        <w:t>响应文件</w:t>
      </w:r>
      <w:r>
        <w:rPr>
          <w:rFonts w:hint="eastAsia" w:ascii="宋体" w:hAnsi="宋体"/>
          <w:snapToGrid w:val="0"/>
          <w:sz w:val="24"/>
          <w:szCs w:val="24"/>
        </w:rPr>
        <w:t>有盖章要求处须加盖</w:t>
      </w:r>
      <w:r>
        <w:rPr>
          <w:rFonts w:hint="eastAsia" w:ascii="宋体" w:hAnsi="宋体"/>
          <w:snapToGrid w:val="0"/>
          <w:sz w:val="24"/>
          <w:szCs w:val="24"/>
          <w:lang w:eastAsia="zh-CN"/>
        </w:rPr>
        <w:t>供应商</w:t>
      </w:r>
      <w:r>
        <w:rPr>
          <w:rFonts w:hint="eastAsia" w:ascii="宋体" w:hAnsi="宋体"/>
          <w:snapToGrid w:val="0"/>
          <w:sz w:val="24"/>
          <w:szCs w:val="24"/>
        </w:rPr>
        <w:t>公章，要求法定代表人或其授权委托代理人签字处须签字。</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11.3 全套</w:t>
      </w:r>
      <w:r>
        <w:rPr>
          <w:rFonts w:hint="eastAsia" w:ascii="宋体" w:hAnsi="宋体"/>
          <w:snapToGrid w:val="0"/>
          <w:sz w:val="24"/>
          <w:szCs w:val="24"/>
          <w:lang w:eastAsia="zh-CN"/>
        </w:rPr>
        <w:t>响应文件</w:t>
      </w:r>
      <w:r>
        <w:rPr>
          <w:rFonts w:hint="eastAsia" w:ascii="宋体" w:hAnsi="宋体"/>
          <w:snapToGrid w:val="0"/>
          <w:sz w:val="24"/>
          <w:szCs w:val="24"/>
        </w:rPr>
        <w:t>应无涂改和行间插字</w:t>
      </w:r>
      <w:r>
        <w:rPr>
          <w:rFonts w:hint="eastAsia" w:ascii="宋体" w:hAnsi="宋体"/>
          <w:b/>
          <w:snapToGrid w:val="0"/>
          <w:sz w:val="24"/>
          <w:szCs w:val="24"/>
        </w:rPr>
        <w:t>（</w:t>
      </w:r>
      <w:r>
        <w:rPr>
          <w:rFonts w:hint="eastAsia" w:ascii="宋体" w:hAnsi="宋体"/>
          <w:b/>
          <w:snapToGrid w:val="0"/>
          <w:sz w:val="24"/>
          <w:szCs w:val="24"/>
          <w:lang w:eastAsia="zh-CN"/>
        </w:rPr>
        <w:t>响应文件</w:t>
      </w:r>
      <w:r>
        <w:rPr>
          <w:rFonts w:hint="eastAsia" w:ascii="宋体" w:hAnsi="宋体"/>
          <w:b/>
          <w:snapToGrid w:val="0"/>
          <w:sz w:val="24"/>
          <w:szCs w:val="24"/>
        </w:rPr>
        <w:t>中有粘贴页的，视为</w:t>
      </w:r>
      <w:r>
        <w:rPr>
          <w:rFonts w:hint="eastAsia" w:ascii="宋体" w:hAnsi="宋体"/>
          <w:b/>
          <w:snapToGrid w:val="0"/>
          <w:sz w:val="24"/>
          <w:szCs w:val="24"/>
          <w:lang w:eastAsia="zh-CN"/>
        </w:rPr>
        <w:t>响应文件</w:t>
      </w:r>
      <w:r>
        <w:rPr>
          <w:rFonts w:hint="eastAsia" w:ascii="宋体" w:hAnsi="宋体"/>
          <w:b/>
          <w:snapToGrid w:val="0"/>
          <w:sz w:val="24"/>
          <w:szCs w:val="24"/>
        </w:rPr>
        <w:t>有行间插字）</w:t>
      </w:r>
      <w:r>
        <w:rPr>
          <w:rFonts w:hint="eastAsia" w:ascii="宋体" w:hAnsi="宋体"/>
          <w:snapToGrid w:val="0"/>
          <w:sz w:val="24"/>
          <w:szCs w:val="24"/>
        </w:rPr>
        <w:t>，如有作无效标处理，正本和副本不一致时，以正本为准。</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11.4</w:t>
      </w:r>
      <w:r>
        <w:rPr>
          <w:rFonts w:hint="eastAsia" w:ascii="宋体" w:hAnsi="宋体"/>
          <w:snapToGrid w:val="0"/>
          <w:sz w:val="24"/>
          <w:szCs w:val="24"/>
          <w:lang w:eastAsia="zh-CN"/>
        </w:rPr>
        <w:t>响应文件</w:t>
      </w:r>
      <w:r>
        <w:rPr>
          <w:rFonts w:hint="eastAsia" w:ascii="宋体" w:hAnsi="宋体"/>
          <w:snapToGrid w:val="0"/>
          <w:sz w:val="24"/>
          <w:szCs w:val="24"/>
        </w:rPr>
        <w:t>封面详见</w:t>
      </w:r>
      <w:r>
        <w:rPr>
          <w:rFonts w:hint="eastAsia" w:ascii="宋体" w:hAnsi="宋体"/>
          <w:snapToGrid w:val="0"/>
          <w:sz w:val="24"/>
          <w:szCs w:val="24"/>
          <w:lang w:eastAsia="zh-CN"/>
        </w:rPr>
        <w:t>供应商</w:t>
      </w:r>
      <w:r>
        <w:rPr>
          <w:rFonts w:hint="eastAsia" w:ascii="宋体" w:hAnsi="宋体"/>
          <w:snapToGrid w:val="0"/>
          <w:sz w:val="24"/>
          <w:szCs w:val="24"/>
        </w:rPr>
        <w:t>须知前附表。</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11.5</w:t>
      </w:r>
      <w:r>
        <w:rPr>
          <w:rFonts w:hint="eastAsia" w:ascii="宋体" w:hAnsi="宋体"/>
          <w:snapToGrid w:val="0"/>
          <w:sz w:val="24"/>
          <w:szCs w:val="24"/>
          <w:lang w:eastAsia="zh-CN"/>
        </w:rPr>
        <w:t>响应文件</w:t>
      </w:r>
      <w:r>
        <w:rPr>
          <w:rFonts w:hint="eastAsia" w:ascii="宋体" w:hAnsi="宋体"/>
          <w:snapToGrid w:val="0"/>
          <w:sz w:val="24"/>
          <w:szCs w:val="24"/>
        </w:rPr>
        <w:t>宜胶装成册，否则因</w:t>
      </w:r>
      <w:r>
        <w:rPr>
          <w:rFonts w:hint="eastAsia" w:ascii="宋体" w:hAnsi="宋体"/>
          <w:snapToGrid w:val="0"/>
          <w:sz w:val="24"/>
          <w:szCs w:val="24"/>
          <w:lang w:eastAsia="zh-CN"/>
        </w:rPr>
        <w:t>响应文件</w:t>
      </w:r>
      <w:r>
        <w:rPr>
          <w:rFonts w:hint="eastAsia" w:ascii="宋体" w:hAnsi="宋体"/>
          <w:snapToGrid w:val="0"/>
          <w:sz w:val="24"/>
          <w:szCs w:val="24"/>
        </w:rPr>
        <w:t>的散乱、缺失等造成的后果由</w:t>
      </w:r>
      <w:r>
        <w:rPr>
          <w:rFonts w:hint="eastAsia" w:ascii="宋体" w:hAnsi="宋体"/>
          <w:snapToGrid w:val="0"/>
          <w:sz w:val="24"/>
          <w:szCs w:val="24"/>
          <w:lang w:eastAsia="zh-CN"/>
        </w:rPr>
        <w:t>供应商</w:t>
      </w:r>
      <w:r>
        <w:rPr>
          <w:rFonts w:hint="eastAsia" w:ascii="宋体" w:hAnsi="宋体"/>
          <w:snapToGrid w:val="0"/>
          <w:sz w:val="24"/>
          <w:szCs w:val="24"/>
        </w:rPr>
        <w:t>自行承担。</w:t>
      </w:r>
    </w:p>
    <w:p>
      <w:pPr>
        <w:pStyle w:val="7"/>
        <w:spacing w:line="500" w:lineRule="exact"/>
        <w:jc w:val="center"/>
        <w:rPr>
          <w:rFonts w:ascii="宋体" w:hAnsi="宋体"/>
          <w:bCs/>
          <w:sz w:val="32"/>
          <w:szCs w:val="32"/>
        </w:rPr>
      </w:pPr>
      <w:bookmarkStart w:id="17" w:name="_Toc440985612"/>
      <w:r>
        <w:rPr>
          <w:rFonts w:hint="eastAsia" w:ascii="宋体" w:hAnsi="宋体"/>
          <w:bCs/>
          <w:sz w:val="32"/>
          <w:szCs w:val="32"/>
        </w:rPr>
        <w:t>四、</w:t>
      </w:r>
      <w:r>
        <w:rPr>
          <w:rFonts w:hint="eastAsia" w:ascii="宋体" w:hAnsi="宋体"/>
          <w:bCs/>
          <w:sz w:val="32"/>
          <w:szCs w:val="32"/>
          <w:lang w:eastAsia="zh-CN"/>
        </w:rPr>
        <w:t>响应文件</w:t>
      </w:r>
      <w:r>
        <w:rPr>
          <w:rFonts w:hint="eastAsia" w:ascii="宋体" w:hAnsi="宋体"/>
          <w:bCs/>
          <w:sz w:val="32"/>
          <w:szCs w:val="32"/>
        </w:rPr>
        <w:t>的密封与递交</w:t>
      </w:r>
      <w:bookmarkEnd w:id="17"/>
    </w:p>
    <w:p>
      <w:pPr>
        <w:adjustRightInd w:val="0"/>
        <w:snapToGrid w:val="0"/>
        <w:spacing w:beforeLines="50" w:line="500" w:lineRule="exact"/>
        <w:ind w:firstLine="482" w:firstLineChars="200"/>
        <w:jc w:val="both"/>
        <w:rPr>
          <w:rFonts w:ascii="宋体" w:hAnsi="宋体"/>
          <w:b/>
          <w:snapToGrid w:val="0"/>
          <w:sz w:val="24"/>
          <w:szCs w:val="24"/>
        </w:rPr>
      </w:pPr>
      <w:bookmarkStart w:id="18" w:name="OLE_LINK3"/>
      <w:r>
        <w:rPr>
          <w:rFonts w:hint="eastAsia" w:ascii="宋体" w:hAnsi="宋体"/>
          <w:b/>
          <w:snapToGrid w:val="0"/>
          <w:sz w:val="24"/>
          <w:szCs w:val="24"/>
        </w:rPr>
        <w:t>12.</w:t>
      </w:r>
      <w:bookmarkEnd w:id="18"/>
      <w:r>
        <w:rPr>
          <w:rFonts w:hint="eastAsia" w:ascii="宋体" w:hAnsi="宋体"/>
          <w:b/>
          <w:snapToGrid w:val="0"/>
          <w:sz w:val="24"/>
          <w:szCs w:val="24"/>
        </w:rPr>
        <w:t xml:space="preserve"> </w:t>
      </w:r>
      <w:r>
        <w:rPr>
          <w:rFonts w:hint="eastAsia" w:ascii="宋体" w:hAnsi="宋体"/>
          <w:b/>
          <w:snapToGrid w:val="0"/>
          <w:sz w:val="24"/>
          <w:szCs w:val="24"/>
          <w:lang w:eastAsia="zh-CN"/>
        </w:rPr>
        <w:t>响应文件</w:t>
      </w:r>
      <w:r>
        <w:rPr>
          <w:rFonts w:hint="eastAsia" w:ascii="宋体" w:hAnsi="宋体"/>
          <w:b/>
          <w:snapToGrid w:val="0"/>
          <w:sz w:val="24"/>
          <w:szCs w:val="24"/>
        </w:rPr>
        <w:t>的密封、标记与签署</w:t>
      </w:r>
    </w:p>
    <w:p>
      <w:pPr>
        <w:adjustRightInd w:val="0"/>
        <w:snapToGrid w:val="0"/>
        <w:spacing w:beforeLines="50"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12.1 密封：正本和副本都必须封装在密封袋中； </w:t>
      </w:r>
    </w:p>
    <w:p>
      <w:pPr>
        <w:adjustRightInd w:val="0"/>
        <w:snapToGrid w:val="0"/>
        <w:spacing w:beforeLines="50" w:line="500" w:lineRule="exact"/>
        <w:ind w:firstLine="480" w:firstLineChars="200"/>
        <w:jc w:val="both"/>
        <w:rPr>
          <w:rFonts w:ascii="宋体" w:hAnsi="宋体"/>
          <w:snapToGrid w:val="0"/>
          <w:sz w:val="24"/>
          <w:szCs w:val="24"/>
        </w:rPr>
      </w:pPr>
      <w:r>
        <w:rPr>
          <w:rFonts w:hint="eastAsia" w:ascii="宋体" w:hAnsi="宋体"/>
          <w:snapToGrid w:val="0"/>
          <w:sz w:val="24"/>
          <w:szCs w:val="24"/>
        </w:rPr>
        <w:t>12.2 标记：所有标袋上均应以不可擦去的墨水书写或打印标明“正本”、“副本”字样并注明</w:t>
      </w:r>
      <w:r>
        <w:rPr>
          <w:rFonts w:hint="eastAsia" w:ascii="宋体" w:hAnsi="宋体"/>
          <w:snapToGrid w:val="0"/>
          <w:sz w:val="24"/>
          <w:szCs w:val="24"/>
          <w:lang w:eastAsia="zh-CN"/>
        </w:rPr>
        <w:t>采购人</w:t>
      </w:r>
      <w:r>
        <w:rPr>
          <w:rFonts w:hint="eastAsia" w:ascii="宋体" w:hAnsi="宋体"/>
          <w:snapToGrid w:val="0"/>
          <w:sz w:val="24"/>
          <w:szCs w:val="24"/>
        </w:rPr>
        <w:t>名称、项目名称、</w:t>
      </w:r>
      <w:r>
        <w:rPr>
          <w:rFonts w:hint="eastAsia" w:ascii="宋体" w:hAnsi="宋体"/>
          <w:snapToGrid w:val="0"/>
          <w:sz w:val="24"/>
          <w:szCs w:val="24"/>
          <w:lang w:eastAsia="zh-CN"/>
        </w:rPr>
        <w:t>供应商</w:t>
      </w:r>
      <w:r>
        <w:rPr>
          <w:rFonts w:hint="eastAsia" w:ascii="宋体" w:hAnsi="宋体"/>
          <w:snapToGrid w:val="0"/>
          <w:sz w:val="24"/>
          <w:szCs w:val="24"/>
        </w:rPr>
        <w:t>名称；分开密封的，封套上应清楚地标记 “正本”或“副本”字样等；</w:t>
      </w:r>
    </w:p>
    <w:p>
      <w:pPr>
        <w:adjustRightInd w:val="0"/>
        <w:snapToGrid w:val="0"/>
        <w:spacing w:beforeLines="50" w:line="500" w:lineRule="exact"/>
        <w:ind w:firstLine="480" w:firstLineChars="200"/>
        <w:jc w:val="both"/>
        <w:rPr>
          <w:rFonts w:ascii="宋体" w:hAnsi="宋体"/>
          <w:snapToGrid w:val="0"/>
          <w:sz w:val="24"/>
          <w:szCs w:val="24"/>
        </w:rPr>
      </w:pPr>
      <w:r>
        <w:rPr>
          <w:rFonts w:hint="eastAsia" w:ascii="宋体" w:hAnsi="宋体"/>
          <w:snapToGrid w:val="0"/>
          <w:sz w:val="24"/>
          <w:szCs w:val="24"/>
        </w:rPr>
        <w:t>12.3 签署：</w:t>
      </w:r>
      <w:r>
        <w:rPr>
          <w:rFonts w:hint="eastAsia" w:ascii="宋体" w:hAnsi="宋体"/>
          <w:snapToGrid w:val="0"/>
          <w:sz w:val="24"/>
          <w:szCs w:val="24"/>
          <w:lang w:eastAsia="zh-CN"/>
        </w:rPr>
        <w:t>供应商</w:t>
      </w:r>
      <w:r>
        <w:rPr>
          <w:rFonts w:hint="eastAsia" w:ascii="宋体" w:hAnsi="宋体"/>
          <w:snapToGrid w:val="0"/>
          <w:sz w:val="24"/>
          <w:szCs w:val="24"/>
        </w:rPr>
        <w:t>必须在所有标袋封面标明</w:t>
      </w:r>
      <w:r>
        <w:rPr>
          <w:rFonts w:hint="eastAsia" w:ascii="宋体" w:hAnsi="宋体"/>
          <w:snapToGrid w:val="0"/>
          <w:sz w:val="24"/>
          <w:szCs w:val="24"/>
          <w:lang w:eastAsia="zh-CN"/>
        </w:rPr>
        <w:t>供应商</w:t>
      </w:r>
      <w:r>
        <w:rPr>
          <w:rFonts w:hint="eastAsia" w:ascii="宋体" w:hAnsi="宋体"/>
          <w:snapToGrid w:val="0"/>
          <w:sz w:val="24"/>
          <w:szCs w:val="24"/>
        </w:rPr>
        <w:t>名称，加盖</w:t>
      </w:r>
      <w:r>
        <w:rPr>
          <w:rFonts w:hint="eastAsia" w:ascii="宋体" w:hAnsi="宋体"/>
          <w:snapToGrid w:val="0"/>
          <w:sz w:val="24"/>
          <w:szCs w:val="24"/>
          <w:lang w:eastAsia="zh-CN"/>
        </w:rPr>
        <w:t>供应商</w:t>
      </w:r>
      <w:r>
        <w:rPr>
          <w:rFonts w:hint="eastAsia" w:ascii="宋体" w:hAnsi="宋体"/>
          <w:snapToGrid w:val="0"/>
          <w:sz w:val="24"/>
          <w:szCs w:val="24"/>
        </w:rPr>
        <w:t>公章。</w:t>
      </w:r>
    </w:p>
    <w:p>
      <w:pPr>
        <w:adjustRightInd w:val="0"/>
        <w:snapToGrid w:val="0"/>
        <w:spacing w:beforeLines="50" w:line="500" w:lineRule="exact"/>
        <w:ind w:firstLine="480" w:firstLineChars="200"/>
        <w:jc w:val="both"/>
        <w:rPr>
          <w:rFonts w:ascii="宋体" w:hAnsi="宋体"/>
          <w:snapToGrid w:val="0"/>
          <w:sz w:val="24"/>
          <w:szCs w:val="24"/>
        </w:rPr>
      </w:pPr>
      <w:r>
        <w:rPr>
          <w:rFonts w:hint="eastAsia" w:ascii="宋体" w:hAnsi="宋体"/>
          <w:snapToGrid w:val="0"/>
          <w:sz w:val="24"/>
          <w:szCs w:val="24"/>
        </w:rPr>
        <w:t>12.4未按要求密封和加写标记的</w:t>
      </w:r>
      <w:r>
        <w:rPr>
          <w:rFonts w:hint="eastAsia" w:ascii="宋体" w:hAnsi="宋体"/>
          <w:snapToGrid w:val="0"/>
          <w:sz w:val="24"/>
          <w:szCs w:val="24"/>
          <w:lang w:eastAsia="zh-CN"/>
        </w:rPr>
        <w:t>响应文件</w:t>
      </w:r>
      <w:r>
        <w:rPr>
          <w:rFonts w:hint="eastAsia" w:ascii="宋体" w:hAnsi="宋体"/>
          <w:snapToGrid w:val="0"/>
          <w:sz w:val="24"/>
          <w:szCs w:val="24"/>
        </w:rPr>
        <w:t>，</w:t>
      </w:r>
      <w:r>
        <w:rPr>
          <w:rFonts w:hint="eastAsia" w:ascii="宋体" w:hAnsi="宋体"/>
          <w:snapToGrid w:val="0"/>
          <w:sz w:val="24"/>
          <w:szCs w:val="24"/>
          <w:lang w:eastAsia="zh-CN"/>
        </w:rPr>
        <w:t>采购人</w:t>
      </w:r>
      <w:r>
        <w:rPr>
          <w:rFonts w:hint="eastAsia" w:ascii="宋体" w:hAnsi="宋体"/>
          <w:snapToGrid w:val="0"/>
          <w:sz w:val="24"/>
          <w:szCs w:val="24"/>
        </w:rPr>
        <w:t>将予以拒绝。</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13. </w:t>
      </w:r>
      <w:r>
        <w:rPr>
          <w:rFonts w:hint="eastAsia" w:ascii="宋体" w:hAnsi="宋体"/>
          <w:b/>
          <w:snapToGrid w:val="0"/>
          <w:sz w:val="24"/>
          <w:szCs w:val="24"/>
          <w:lang w:eastAsia="zh-CN"/>
        </w:rPr>
        <w:t>响应文件</w:t>
      </w:r>
      <w:r>
        <w:rPr>
          <w:rFonts w:hint="eastAsia" w:ascii="宋体" w:hAnsi="宋体"/>
          <w:b/>
          <w:snapToGrid w:val="0"/>
          <w:sz w:val="24"/>
          <w:szCs w:val="24"/>
        </w:rPr>
        <w:t>及资料递交</w:t>
      </w:r>
    </w:p>
    <w:p>
      <w:pPr>
        <w:tabs>
          <w:tab w:val="left" w:pos="0"/>
          <w:tab w:val="left" w:pos="993"/>
          <w:tab w:val="left" w:pos="1134"/>
        </w:tabs>
        <w:adjustRightInd w:val="0"/>
        <w:snapToGrid w:val="0"/>
        <w:spacing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13.1 </w:t>
      </w:r>
      <w:r>
        <w:rPr>
          <w:rFonts w:hint="eastAsia" w:ascii="宋体" w:hAnsi="宋体"/>
          <w:b/>
          <w:snapToGrid w:val="0"/>
          <w:sz w:val="24"/>
          <w:szCs w:val="24"/>
          <w:lang w:eastAsia="zh-CN"/>
        </w:rPr>
        <w:t>供应商</w:t>
      </w:r>
      <w:r>
        <w:rPr>
          <w:rFonts w:hint="eastAsia" w:ascii="宋体" w:hAnsi="宋体"/>
          <w:b/>
          <w:snapToGrid w:val="0"/>
          <w:sz w:val="24"/>
          <w:szCs w:val="24"/>
        </w:rPr>
        <w:t>在</w:t>
      </w:r>
      <w:r>
        <w:rPr>
          <w:rFonts w:hint="eastAsia" w:ascii="宋体" w:hAnsi="宋体"/>
          <w:b/>
          <w:snapToGrid w:val="0"/>
          <w:sz w:val="24"/>
          <w:szCs w:val="24"/>
          <w:lang w:eastAsia="zh-CN"/>
        </w:rPr>
        <w:t>响应</w:t>
      </w:r>
      <w:r>
        <w:rPr>
          <w:rFonts w:hint="eastAsia" w:ascii="宋体" w:hAnsi="宋体"/>
          <w:b/>
          <w:snapToGrid w:val="0"/>
          <w:sz w:val="24"/>
          <w:szCs w:val="24"/>
        </w:rPr>
        <w:t>须知前附表规定的</w:t>
      </w:r>
      <w:r>
        <w:rPr>
          <w:rFonts w:hint="eastAsia" w:ascii="宋体" w:hAnsi="宋体"/>
          <w:b/>
          <w:snapToGrid w:val="0"/>
          <w:sz w:val="24"/>
          <w:szCs w:val="24"/>
          <w:lang w:eastAsia="zh-CN"/>
        </w:rPr>
        <w:t xml:space="preserve">响应 </w:t>
      </w:r>
      <w:r>
        <w:rPr>
          <w:rFonts w:hint="eastAsia" w:ascii="宋体" w:hAnsi="宋体"/>
          <w:b/>
          <w:snapToGrid w:val="0"/>
          <w:sz w:val="24"/>
          <w:szCs w:val="24"/>
        </w:rPr>
        <w:t>截止时间之前将</w:t>
      </w:r>
      <w:r>
        <w:rPr>
          <w:rFonts w:hint="eastAsia" w:ascii="宋体" w:hAnsi="宋体"/>
          <w:b/>
          <w:snapToGrid w:val="0"/>
          <w:sz w:val="24"/>
          <w:szCs w:val="24"/>
          <w:lang w:eastAsia="zh-CN"/>
        </w:rPr>
        <w:t>响应文件</w:t>
      </w:r>
      <w:r>
        <w:rPr>
          <w:rFonts w:hint="eastAsia" w:ascii="宋体" w:hAnsi="宋体"/>
          <w:b/>
          <w:snapToGrid w:val="0"/>
          <w:sz w:val="24"/>
          <w:szCs w:val="24"/>
        </w:rPr>
        <w:t>、递交到指定地点，并签署递交人姓名及递交时间。</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13.2 逾期或未按指定地点送达的上述资料，</w:t>
      </w:r>
      <w:r>
        <w:rPr>
          <w:rFonts w:hint="eastAsia" w:ascii="宋体" w:hAnsi="宋体"/>
          <w:snapToGrid w:val="0"/>
          <w:sz w:val="24"/>
          <w:szCs w:val="24"/>
          <w:lang w:eastAsia="zh-CN"/>
        </w:rPr>
        <w:t>采购人</w:t>
      </w:r>
      <w:r>
        <w:rPr>
          <w:rFonts w:hint="eastAsia" w:ascii="宋体" w:hAnsi="宋体"/>
          <w:snapToGrid w:val="0"/>
          <w:sz w:val="24"/>
          <w:szCs w:val="24"/>
        </w:rPr>
        <w:t>不予受理。</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bCs/>
          <w:snapToGrid w:val="0"/>
          <w:sz w:val="24"/>
          <w:szCs w:val="24"/>
        </w:rPr>
        <w:t>14</w:t>
      </w:r>
      <w:r>
        <w:rPr>
          <w:rFonts w:hint="eastAsia" w:ascii="宋体" w:hAnsi="宋体"/>
          <w:b/>
          <w:snapToGrid w:val="0"/>
          <w:sz w:val="24"/>
          <w:szCs w:val="24"/>
        </w:rPr>
        <w:t xml:space="preserve">. </w:t>
      </w:r>
      <w:r>
        <w:rPr>
          <w:rFonts w:hint="eastAsia" w:ascii="宋体" w:hAnsi="宋体"/>
          <w:b/>
          <w:snapToGrid w:val="0"/>
          <w:sz w:val="24"/>
          <w:szCs w:val="24"/>
          <w:lang w:eastAsia="zh-CN"/>
        </w:rPr>
        <w:t>响应文件</w:t>
      </w:r>
      <w:r>
        <w:rPr>
          <w:rFonts w:hint="eastAsia" w:ascii="宋体" w:hAnsi="宋体"/>
          <w:b/>
          <w:snapToGrid w:val="0"/>
          <w:sz w:val="24"/>
          <w:szCs w:val="24"/>
        </w:rPr>
        <w:t>的修改与撤回</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14.1在</w:t>
      </w:r>
      <w:r>
        <w:rPr>
          <w:rFonts w:hint="eastAsia" w:ascii="宋体" w:hAnsi="宋体"/>
          <w:snapToGrid w:val="0"/>
          <w:sz w:val="24"/>
          <w:szCs w:val="24"/>
          <w:lang w:eastAsia="zh-CN"/>
        </w:rPr>
        <w:t>询价文件</w:t>
      </w:r>
      <w:r>
        <w:rPr>
          <w:rFonts w:hint="eastAsia" w:ascii="宋体" w:hAnsi="宋体"/>
          <w:snapToGrid w:val="0"/>
          <w:sz w:val="24"/>
          <w:szCs w:val="24"/>
        </w:rPr>
        <w:t>规定的</w:t>
      </w:r>
      <w:r>
        <w:rPr>
          <w:rFonts w:hint="eastAsia" w:ascii="宋体" w:hAnsi="宋体"/>
          <w:snapToGrid w:val="0"/>
          <w:sz w:val="24"/>
          <w:szCs w:val="24"/>
          <w:lang w:eastAsia="zh-CN"/>
        </w:rPr>
        <w:t xml:space="preserve">响应 </w:t>
      </w:r>
      <w:r>
        <w:rPr>
          <w:rFonts w:hint="eastAsia" w:ascii="宋体" w:hAnsi="宋体"/>
          <w:snapToGrid w:val="0"/>
          <w:sz w:val="24"/>
          <w:szCs w:val="24"/>
        </w:rPr>
        <w:t>截止时间前，</w:t>
      </w:r>
      <w:r>
        <w:rPr>
          <w:rFonts w:hint="eastAsia" w:ascii="宋体" w:hAnsi="宋体"/>
          <w:snapToGrid w:val="0"/>
          <w:sz w:val="24"/>
          <w:szCs w:val="24"/>
          <w:lang w:eastAsia="zh-CN"/>
        </w:rPr>
        <w:t>供应商</w:t>
      </w:r>
      <w:r>
        <w:rPr>
          <w:rFonts w:hint="eastAsia" w:ascii="宋体" w:hAnsi="宋体"/>
          <w:snapToGrid w:val="0"/>
          <w:sz w:val="24"/>
          <w:szCs w:val="24"/>
        </w:rPr>
        <w:t>可以撤回或修改已递交的</w:t>
      </w:r>
      <w:r>
        <w:rPr>
          <w:rFonts w:hint="eastAsia" w:ascii="宋体" w:hAnsi="宋体"/>
          <w:snapToGrid w:val="0"/>
          <w:sz w:val="24"/>
          <w:szCs w:val="24"/>
          <w:lang w:eastAsia="zh-CN"/>
        </w:rPr>
        <w:t>响应文件</w:t>
      </w:r>
      <w:r>
        <w:rPr>
          <w:rFonts w:hint="eastAsia" w:ascii="宋体" w:hAnsi="宋体"/>
          <w:snapToGrid w:val="0"/>
          <w:sz w:val="24"/>
          <w:szCs w:val="24"/>
        </w:rPr>
        <w:t>，但应以书面形式向</w:t>
      </w:r>
      <w:r>
        <w:rPr>
          <w:rFonts w:hint="eastAsia" w:ascii="宋体" w:hAnsi="宋体"/>
          <w:snapToGrid w:val="0"/>
          <w:sz w:val="24"/>
          <w:szCs w:val="24"/>
          <w:lang w:eastAsia="zh-CN"/>
        </w:rPr>
        <w:t>采购人</w:t>
      </w:r>
      <w:r>
        <w:rPr>
          <w:rFonts w:hint="eastAsia" w:ascii="宋体" w:hAnsi="宋体"/>
          <w:snapToGrid w:val="0"/>
          <w:sz w:val="24"/>
          <w:szCs w:val="24"/>
        </w:rPr>
        <w:t>提出申请</w:t>
      </w:r>
      <w:r>
        <w:rPr>
          <w:rFonts w:hint="eastAsia" w:ascii="宋体" w:hAnsi="宋体"/>
          <w:sz w:val="24"/>
          <w:szCs w:val="24"/>
        </w:rPr>
        <w:t>。</w:t>
      </w:r>
    </w:p>
    <w:p>
      <w:pPr>
        <w:tabs>
          <w:tab w:val="left" w:pos="0"/>
          <w:tab w:val="left" w:pos="709"/>
        </w:tabs>
        <w:adjustRightInd w:val="0"/>
        <w:snapToGrid w:val="0"/>
        <w:spacing w:line="500" w:lineRule="exact"/>
        <w:ind w:right="70" w:rightChars="35" w:firstLine="480" w:firstLineChars="200"/>
        <w:jc w:val="both"/>
        <w:rPr>
          <w:rFonts w:ascii="宋体" w:hAnsi="宋体"/>
          <w:snapToGrid w:val="0"/>
          <w:sz w:val="24"/>
          <w:szCs w:val="24"/>
        </w:rPr>
      </w:pPr>
      <w:r>
        <w:rPr>
          <w:rFonts w:hint="eastAsia" w:ascii="宋体" w:hAnsi="宋体"/>
          <w:snapToGrid w:val="0"/>
          <w:sz w:val="24"/>
          <w:szCs w:val="24"/>
        </w:rPr>
        <w:t xml:space="preserve">14.2 </w:t>
      </w:r>
      <w:r>
        <w:rPr>
          <w:rFonts w:hint="eastAsia" w:ascii="宋体" w:hAnsi="宋体"/>
          <w:snapToGrid w:val="0"/>
          <w:sz w:val="24"/>
          <w:szCs w:val="24"/>
          <w:lang w:eastAsia="zh-CN"/>
        </w:rPr>
        <w:t xml:space="preserve">响应 </w:t>
      </w:r>
      <w:r>
        <w:rPr>
          <w:rFonts w:hint="eastAsia" w:ascii="宋体" w:hAnsi="宋体"/>
          <w:snapToGrid w:val="0"/>
          <w:sz w:val="24"/>
          <w:szCs w:val="24"/>
        </w:rPr>
        <w:t>截止以后,</w:t>
      </w:r>
      <w:r>
        <w:rPr>
          <w:rFonts w:hint="eastAsia" w:ascii="宋体" w:hAnsi="宋体"/>
          <w:snapToGrid w:val="0"/>
          <w:sz w:val="24"/>
          <w:szCs w:val="24"/>
          <w:lang w:eastAsia="zh-CN"/>
        </w:rPr>
        <w:t>供应商</w:t>
      </w:r>
      <w:r>
        <w:rPr>
          <w:rFonts w:hint="eastAsia" w:ascii="宋体" w:hAnsi="宋体"/>
          <w:snapToGrid w:val="0"/>
          <w:sz w:val="24"/>
          <w:szCs w:val="24"/>
        </w:rPr>
        <w:t>不得撤回、修改其</w:t>
      </w:r>
      <w:r>
        <w:rPr>
          <w:rFonts w:hint="eastAsia" w:ascii="宋体" w:hAnsi="宋体"/>
          <w:snapToGrid w:val="0"/>
          <w:sz w:val="24"/>
          <w:szCs w:val="24"/>
          <w:lang w:eastAsia="zh-CN"/>
        </w:rPr>
        <w:t>响应文件</w:t>
      </w:r>
      <w:r>
        <w:rPr>
          <w:rFonts w:hint="eastAsia" w:ascii="宋体" w:hAnsi="宋体"/>
          <w:snapToGrid w:val="0"/>
          <w:sz w:val="24"/>
          <w:szCs w:val="24"/>
        </w:rPr>
        <w:t>，否则其</w:t>
      </w:r>
      <w:r>
        <w:rPr>
          <w:rFonts w:hint="eastAsia" w:ascii="宋体" w:hAnsi="宋体"/>
          <w:snapToGrid w:val="0"/>
          <w:sz w:val="24"/>
          <w:szCs w:val="24"/>
          <w:lang w:eastAsia="zh-CN"/>
        </w:rPr>
        <w:t xml:space="preserve">响应 </w:t>
      </w:r>
      <w:r>
        <w:rPr>
          <w:rFonts w:hint="eastAsia" w:ascii="宋体" w:hAnsi="宋体"/>
          <w:snapToGrid w:val="0"/>
          <w:sz w:val="24"/>
          <w:szCs w:val="24"/>
        </w:rPr>
        <w:t>保证金不予退还。</w:t>
      </w:r>
    </w:p>
    <w:p>
      <w:pPr>
        <w:pStyle w:val="7"/>
        <w:spacing w:line="500" w:lineRule="exact"/>
        <w:jc w:val="center"/>
        <w:rPr>
          <w:rFonts w:ascii="宋体" w:hAnsi="宋体"/>
          <w:bCs/>
          <w:sz w:val="32"/>
          <w:szCs w:val="32"/>
        </w:rPr>
      </w:pPr>
      <w:bookmarkStart w:id="19" w:name="_Toc440985613"/>
      <w:r>
        <w:rPr>
          <w:rFonts w:hint="eastAsia" w:ascii="宋体" w:hAnsi="宋体"/>
          <w:bCs/>
          <w:sz w:val="32"/>
          <w:szCs w:val="32"/>
        </w:rPr>
        <w:t>五、开标、评标和定标</w:t>
      </w:r>
      <w:bookmarkEnd w:id="19"/>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15. 开标</w:t>
      </w:r>
    </w:p>
    <w:p>
      <w:pPr>
        <w:tabs>
          <w:tab w:val="left" w:pos="0"/>
          <w:tab w:val="left" w:pos="993"/>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15.1 </w:t>
      </w:r>
      <w:r>
        <w:rPr>
          <w:rFonts w:hint="eastAsia" w:ascii="宋体" w:hAnsi="宋体"/>
          <w:snapToGrid w:val="0"/>
          <w:sz w:val="24"/>
          <w:szCs w:val="24"/>
          <w:lang w:eastAsia="zh-CN"/>
        </w:rPr>
        <w:t>采购人</w:t>
      </w:r>
      <w:r>
        <w:rPr>
          <w:rFonts w:hint="eastAsia" w:ascii="宋体" w:hAnsi="宋体"/>
          <w:snapToGrid w:val="0"/>
          <w:sz w:val="24"/>
          <w:szCs w:val="24"/>
        </w:rPr>
        <w:t>按</w:t>
      </w:r>
      <w:r>
        <w:rPr>
          <w:rFonts w:hint="eastAsia" w:ascii="宋体" w:hAnsi="宋体"/>
          <w:snapToGrid w:val="0"/>
          <w:sz w:val="24"/>
          <w:szCs w:val="24"/>
          <w:lang w:eastAsia="zh-CN"/>
        </w:rPr>
        <w:t xml:space="preserve">响应 </w:t>
      </w:r>
      <w:r>
        <w:rPr>
          <w:rFonts w:hint="eastAsia" w:ascii="宋体" w:hAnsi="宋体"/>
          <w:snapToGrid w:val="0"/>
          <w:sz w:val="24"/>
          <w:szCs w:val="24"/>
        </w:rPr>
        <w:t>须知前附表规定的时间和地点开标，开标会由招标代理机构主持。</w:t>
      </w:r>
    </w:p>
    <w:p>
      <w:pPr>
        <w:spacing w:line="500" w:lineRule="exact"/>
        <w:ind w:firstLine="480" w:firstLineChars="200"/>
        <w:rPr>
          <w:rFonts w:ascii="宋体" w:hAnsi="宋体"/>
          <w:b/>
          <w:snapToGrid w:val="0"/>
          <w:sz w:val="24"/>
          <w:szCs w:val="24"/>
        </w:rPr>
      </w:pPr>
      <w:r>
        <w:rPr>
          <w:rFonts w:hint="eastAsia" w:ascii="宋体" w:hAnsi="宋体"/>
          <w:snapToGrid w:val="0"/>
          <w:sz w:val="24"/>
          <w:szCs w:val="24"/>
        </w:rPr>
        <w:t>15.2 开标时由</w:t>
      </w:r>
      <w:r>
        <w:rPr>
          <w:rFonts w:hint="eastAsia" w:ascii="宋体" w:hAnsi="宋体"/>
          <w:snapToGrid w:val="0"/>
          <w:sz w:val="24"/>
          <w:szCs w:val="24"/>
          <w:lang w:eastAsia="zh-CN"/>
        </w:rPr>
        <w:t>采购人</w:t>
      </w:r>
      <w:r>
        <w:rPr>
          <w:rFonts w:hint="eastAsia" w:ascii="宋体" w:hAnsi="宋体"/>
          <w:snapToGrid w:val="0"/>
          <w:sz w:val="24"/>
          <w:szCs w:val="24"/>
        </w:rPr>
        <w:t>检验</w:t>
      </w:r>
      <w:r>
        <w:rPr>
          <w:rFonts w:hint="eastAsia" w:ascii="宋体" w:hAnsi="宋体"/>
          <w:b/>
          <w:snapToGrid w:val="0"/>
          <w:sz w:val="24"/>
          <w:szCs w:val="24"/>
          <w:lang w:eastAsia="zh-CN"/>
        </w:rPr>
        <w:t>供应商</w:t>
      </w:r>
      <w:r>
        <w:rPr>
          <w:rFonts w:hint="eastAsia" w:ascii="宋体" w:hAnsi="宋体"/>
          <w:b/>
          <w:snapToGrid w:val="0"/>
          <w:sz w:val="24"/>
          <w:szCs w:val="24"/>
        </w:rPr>
        <w:t>的法定代表人本人身份证或其授权委托人的身份证、授权委托书</w:t>
      </w:r>
      <w:r>
        <w:rPr>
          <w:rFonts w:hint="eastAsia" w:ascii="宋体" w:hAnsi="宋体"/>
          <w:snapToGrid w:val="0"/>
          <w:sz w:val="24"/>
          <w:szCs w:val="24"/>
        </w:rPr>
        <w:t>（以上均为原件）。</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15.4主持人按下列程序进行开标：</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(l）介绍参加开标会的</w:t>
      </w:r>
      <w:r>
        <w:rPr>
          <w:rFonts w:hint="eastAsia" w:ascii="宋体" w:hAnsi="宋体"/>
          <w:snapToGrid w:val="0"/>
          <w:sz w:val="24"/>
          <w:szCs w:val="24"/>
          <w:lang w:eastAsia="zh-CN"/>
        </w:rPr>
        <w:t>采购人</w:t>
      </w:r>
      <w:r>
        <w:rPr>
          <w:rFonts w:hint="eastAsia" w:ascii="宋体" w:hAnsi="宋体"/>
          <w:snapToGrid w:val="0"/>
          <w:sz w:val="24"/>
          <w:szCs w:val="24"/>
        </w:rPr>
        <w:t>。</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(2）公布在报价截止时间前递交</w:t>
      </w:r>
      <w:r>
        <w:rPr>
          <w:rFonts w:hint="eastAsia" w:ascii="宋体" w:hAnsi="宋体"/>
          <w:snapToGrid w:val="0"/>
          <w:sz w:val="24"/>
          <w:szCs w:val="24"/>
          <w:lang w:eastAsia="zh-CN"/>
        </w:rPr>
        <w:t>响应文件</w:t>
      </w:r>
      <w:r>
        <w:rPr>
          <w:rFonts w:hint="eastAsia" w:ascii="宋体" w:hAnsi="宋体"/>
          <w:snapToGrid w:val="0"/>
          <w:sz w:val="24"/>
          <w:szCs w:val="24"/>
        </w:rPr>
        <w:t>的</w:t>
      </w:r>
      <w:r>
        <w:rPr>
          <w:rFonts w:hint="eastAsia" w:ascii="宋体" w:hAnsi="宋体"/>
          <w:snapToGrid w:val="0"/>
          <w:sz w:val="24"/>
          <w:szCs w:val="24"/>
          <w:lang w:eastAsia="zh-CN"/>
        </w:rPr>
        <w:t>供应商</w:t>
      </w:r>
      <w:r>
        <w:rPr>
          <w:rFonts w:hint="eastAsia" w:ascii="宋体" w:hAnsi="宋体"/>
          <w:snapToGrid w:val="0"/>
          <w:sz w:val="24"/>
          <w:szCs w:val="24"/>
        </w:rPr>
        <w:t>名称。</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(3）宣布开标纪律。</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(4）</w:t>
      </w:r>
      <w:r>
        <w:rPr>
          <w:rFonts w:hint="eastAsia" w:ascii="宋体" w:hAnsi="宋体"/>
          <w:snapToGrid w:val="0"/>
          <w:sz w:val="24"/>
          <w:szCs w:val="24"/>
          <w:lang w:eastAsia="zh-CN"/>
        </w:rPr>
        <w:t>采购人</w:t>
      </w:r>
      <w:r>
        <w:rPr>
          <w:rFonts w:hint="eastAsia" w:ascii="宋体" w:hAnsi="宋体"/>
          <w:snapToGrid w:val="0"/>
          <w:sz w:val="24"/>
          <w:szCs w:val="24"/>
        </w:rPr>
        <w:t>检验</w:t>
      </w:r>
      <w:r>
        <w:rPr>
          <w:rFonts w:hint="eastAsia" w:ascii="宋体" w:hAnsi="宋体"/>
          <w:snapToGrid w:val="0"/>
          <w:sz w:val="24"/>
          <w:szCs w:val="24"/>
          <w:lang w:eastAsia="zh-CN"/>
        </w:rPr>
        <w:t>供应商</w:t>
      </w:r>
      <w:r>
        <w:rPr>
          <w:rFonts w:hint="eastAsia" w:ascii="宋体" w:hAnsi="宋体"/>
          <w:snapToGrid w:val="0"/>
          <w:sz w:val="24"/>
          <w:szCs w:val="24"/>
        </w:rPr>
        <w:t>法定代表人或其授权委托人的身份证和授权委托书原件，</w:t>
      </w:r>
      <w:r>
        <w:rPr>
          <w:rFonts w:hint="eastAsia" w:ascii="宋体" w:hAnsi="宋体"/>
          <w:snapToGrid w:val="0"/>
          <w:sz w:val="24"/>
          <w:szCs w:val="24"/>
          <w:lang w:eastAsia="zh-CN"/>
        </w:rPr>
        <w:t>供应商</w:t>
      </w:r>
      <w:r>
        <w:rPr>
          <w:rFonts w:hint="eastAsia" w:ascii="宋体" w:hAnsi="宋体"/>
          <w:snapToGrid w:val="0"/>
          <w:sz w:val="24"/>
          <w:szCs w:val="24"/>
        </w:rPr>
        <w:t>不能按要求提供的，不得参与报价。</w:t>
      </w:r>
    </w:p>
    <w:p>
      <w:pPr>
        <w:spacing w:line="500" w:lineRule="exact"/>
        <w:ind w:firstLine="360" w:firstLineChars="150"/>
        <w:rPr>
          <w:rFonts w:ascii="宋体" w:hAnsi="宋体"/>
          <w:snapToGrid w:val="0"/>
          <w:sz w:val="24"/>
          <w:szCs w:val="24"/>
        </w:rPr>
      </w:pPr>
      <w:r>
        <w:rPr>
          <w:rFonts w:hint="eastAsia" w:ascii="宋体" w:hAnsi="宋体"/>
          <w:snapToGrid w:val="0"/>
          <w:sz w:val="24"/>
          <w:szCs w:val="24"/>
        </w:rPr>
        <w:t xml:space="preserve"> (5）</w:t>
      </w:r>
      <w:r>
        <w:rPr>
          <w:rFonts w:hint="eastAsia" w:ascii="宋体" w:hAnsi="宋体"/>
          <w:snapToGrid w:val="0"/>
          <w:sz w:val="24"/>
          <w:szCs w:val="24"/>
          <w:lang w:eastAsia="zh-CN"/>
        </w:rPr>
        <w:t>供应商</w:t>
      </w:r>
      <w:r>
        <w:rPr>
          <w:rFonts w:hint="eastAsia" w:ascii="宋体" w:hAnsi="宋体"/>
          <w:snapToGrid w:val="0"/>
          <w:sz w:val="24"/>
          <w:szCs w:val="24"/>
        </w:rPr>
        <w:t>互检</w:t>
      </w:r>
      <w:r>
        <w:rPr>
          <w:rFonts w:hint="eastAsia" w:ascii="宋体" w:hAnsi="宋体"/>
          <w:snapToGrid w:val="0"/>
          <w:sz w:val="24"/>
          <w:szCs w:val="24"/>
          <w:lang w:eastAsia="zh-CN"/>
        </w:rPr>
        <w:t>响应文件</w:t>
      </w:r>
      <w:r>
        <w:rPr>
          <w:rFonts w:hint="eastAsia" w:ascii="宋体" w:hAnsi="宋体"/>
          <w:snapToGrid w:val="0"/>
          <w:sz w:val="24"/>
          <w:szCs w:val="24"/>
        </w:rPr>
        <w:t>的密封情况。</w:t>
      </w:r>
    </w:p>
    <w:p>
      <w:pPr>
        <w:numPr>
          <w:ilvl w:val="0"/>
          <w:numId w:val="4"/>
        </w:numPr>
        <w:spacing w:line="500" w:lineRule="exact"/>
        <w:ind w:firstLine="480" w:firstLineChars="200"/>
        <w:rPr>
          <w:rFonts w:ascii="宋体" w:hAnsi="宋体" w:cs="宋体"/>
          <w:snapToGrid w:val="0"/>
          <w:sz w:val="24"/>
          <w:szCs w:val="24"/>
        </w:rPr>
      </w:pPr>
      <w:r>
        <w:rPr>
          <w:rFonts w:hint="eastAsia" w:ascii="宋体" w:hAnsi="宋体" w:cs="宋体"/>
          <w:snapToGrid w:val="0"/>
          <w:sz w:val="24"/>
          <w:szCs w:val="24"/>
        </w:rPr>
        <w:t>按照</w:t>
      </w:r>
      <w:r>
        <w:rPr>
          <w:rFonts w:hint="eastAsia" w:ascii="宋体" w:hAnsi="宋体" w:cs="宋体"/>
          <w:snapToGrid w:val="0"/>
          <w:sz w:val="24"/>
          <w:szCs w:val="24"/>
          <w:lang w:eastAsia="zh-CN"/>
        </w:rPr>
        <w:t>响应文件</w:t>
      </w:r>
      <w:r>
        <w:rPr>
          <w:rFonts w:hint="eastAsia" w:ascii="宋体" w:hAnsi="宋体" w:cs="宋体"/>
          <w:snapToGrid w:val="0"/>
          <w:sz w:val="24"/>
          <w:szCs w:val="24"/>
        </w:rPr>
        <w:t>递交时间的先后顺序当众唱标，宣读</w:t>
      </w:r>
      <w:r>
        <w:rPr>
          <w:rFonts w:hint="eastAsia" w:ascii="宋体" w:hAnsi="宋体" w:cs="宋体"/>
          <w:snapToGrid w:val="0"/>
          <w:sz w:val="24"/>
          <w:szCs w:val="24"/>
          <w:lang w:eastAsia="zh-CN"/>
        </w:rPr>
        <w:t>供应商</w:t>
      </w:r>
      <w:r>
        <w:rPr>
          <w:rFonts w:hint="eastAsia" w:ascii="宋体" w:hAnsi="宋体" w:cs="宋体"/>
          <w:snapToGrid w:val="0"/>
          <w:sz w:val="24"/>
          <w:szCs w:val="24"/>
        </w:rPr>
        <w:t>名称、</w:t>
      </w:r>
      <w:r>
        <w:rPr>
          <w:rFonts w:hint="eastAsia" w:ascii="宋体" w:hAnsi="宋体" w:cs="宋体"/>
          <w:snapToGrid w:val="0"/>
          <w:sz w:val="24"/>
          <w:szCs w:val="24"/>
          <w:lang w:eastAsia="zh-CN"/>
        </w:rPr>
        <w:t xml:space="preserve">响应 </w:t>
      </w:r>
      <w:r>
        <w:rPr>
          <w:rFonts w:hint="eastAsia" w:ascii="宋体" w:hAnsi="宋体" w:cs="宋体"/>
          <w:snapToGrid w:val="0"/>
          <w:sz w:val="24"/>
          <w:szCs w:val="24"/>
        </w:rPr>
        <w:t>报价及其他规定内容，并由</w:t>
      </w:r>
      <w:r>
        <w:rPr>
          <w:rFonts w:hint="eastAsia" w:ascii="宋体" w:hAnsi="宋体" w:cs="宋体"/>
          <w:snapToGrid w:val="0"/>
          <w:sz w:val="24"/>
          <w:szCs w:val="24"/>
          <w:lang w:eastAsia="zh-CN"/>
        </w:rPr>
        <w:t xml:space="preserve">响应 </w:t>
      </w:r>
      <w:r>
        <w:rPr>
          <w:rFonts w:hint="eastAsia" w:ascii="宋体" w:hAnsi="宋体" w:cs="宋体"/>
          <w:snapToGrid w:val="0"/>
          <w:sz w:val="24"/>
          <w:szCs w:val="24"/>
        </w:rPr>
        <w:t>单位代表签字确认。</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(7）</w:t>
      </w:r>
      <w:r>
        <w:rPr>
          <w:rFonts w:hint="eastAsia" w:ascii="宋体" w:hAnsi="宋体"/>
          <w:snapToGrid w:val="0"/>
          <w:sz w:val="24"/>
          <w:szCs w:val="24"/>
          <w:lang w:eastAsia="zh-CN"/>
        </w:rPr>
        <w:t>供应商</w:t>
      </w:r>
      <w:r>
        <w:rPr>
          <w:rFonts w:hint="eastAsia" w:ascii="宋体" w:hAnsi="宋体"/>
          <w:snapToGrid w:val="0"/>
          <w:sz w:val="24"/>
          <w:szCs w:val="24"/>
        </w:rPr>
        <w:t>、</w:t>
      </w:r>
      <w:r>
        <w:rPr>
          <w:rFonts w:hint="eastAsia" w:ascii="宋体" w:hAnsi="宋体"/>
          <w:snapToGrid w:val="0"/>
          <w:sz w:val="24"/>
          <w:szCs w:val="24"/>
          <w:lang w:eastAsia="zh-CN"/>
        </w:rPr>
        <w:t>采购人</w:t>
      </w:r>
      <w:r>
        <w:rPr>
          <w:rFonts w:hint="eastAsia" w:ascii="宋体" w:hAnsi="宋体"/>
          <w:snapToGrid w:val="0"/>
          <w:sz w:val="24"/>
          <w:szCs w:val="24"/>
        </w:rPr>
        <w:t>、记录人在开标记录上签字确认。</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(8）休会，进入评标阶段。</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(9）复会，宣布评标结果。</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(10）开标会结束。</w:t>
      </w:r>
    </w:p>
    <w:p>
      <w:pPr>
        <w:spacing w:line="500" w:lineRule="exact"/>
        <w:ind w:firstLine="480" w:firstLineChars="200"/>
        <w:rPr>
          <w:rFonts w:ascii="宋体" w:hAnsi="宋体"/>
          <w:snapToGrid w:val="0"/>
          <w:sz w:val="24"/>
          <w:szCs w:val="24"/>
        </w:rPr>
      </w:pPr>
      <w:r>
        <w:rPr>
          <w:rFonts w:hint="eastAsia" w:ascii="宋体" w:hAnsi="宋体"/>
          <w:snapToGrid w:val="0"/>
          <w:sz w:val="24"/>
          <w:szCs w:val="24"/>
        </w:rPr>
        <w:t>15.5 有下列情形之一的</w:t>
      </w:r>
      <w:r>
        <w:rPr>
          <w:rFonts w:hint="eastAsia" w:ascii="宋体" w:hAnsi="宋体"/>
          <w:snapToGrid w:val="0"/>
          <w:sz w:val="24"/>
          <w:szCs w:val="24"/>
          <w:lang w:eastAsia="zh-CN"/>
        </w:rPr>
        <w:t>响应文件</w:t>
      </w:r>
      <w:r>
        <w:rPr>
          <w:rFonts w:hint="eastAsia" w:ascii="宋体" w:hAnsi="宋体"/>
          <w:snapToGrid w:val="0"/>
          <w:sz w:val="24"/>
          <w:szCs w:val="24"/>
        </w:rPr>
        <w:t>,视为无效</w:t>
      </w:r>
      <w:r>
        <w:rPr>
          <w:rFonts w:hint="eastAsia" w:ascii="宋体" w:hAnsi="宋体"/>
          <w:snapToGrid w:val="0"/>
          <w:sz w:val="24"/>
          <w:szCs w:val="24"/>
          <w:lang w:eastAsia="zh-CN"/>
        </w:rPr>
        <w:t>响应文件</w:t>
      </w:r>
      <w:r>
        <w:rPr>
          <w:rFonts w:hint="eastAsia" w:ascii="宋体" w:hAnsi="宋体"/>
          <w:snapToGrid w:val="0"/>
          <w:sz w:val="24"/>
          <w:szCs w:val="24"/>
        </w:rPr>
        <w:t>，按无效标处理。</w:t>
      </w:r>
    </w:p>
    <w:p>
      <w:pPr>
        <w:tabs>
          <w:tab w:val="left" w:pos="0"/>
          <w:tab w:val="left" w:pos="1134"/>
        </w:tabs>
        <w:adjustRightInd w:val="0"/>
        <w:snapToGrid w:val="0"/>
        <w:spacing w:line="500" w:lineRule="exact"/>
        <w:jc w:val="both"/>
        <w:rPr>
          <w:rFonts w:ascii="宋体" w:hAnsi="宋体"/>
          <w:bCs/>
          <w:snapToGrid w:val="0"/>
          <w:sz w:val="24"/>
          <w:szCs w:val="24"/>
        </w:rPr>
      </w:pPr>
      <w:r>
        <w:rPr>
          <w:rFonts w:hint="eastAsia" w:ascii="宋体" w:hAnsi="宋体"/>
          <w:snapToGrid w:val="0"/>
          <w:sz w:val="24"/>
          <w:szCs w:val="24"/>
        </w:rPr>
        <w:t xml:space="preserve">    15.5.1 </w:t>
      </w:r>
      <w:r>
        <w:rPr>
          <w:rFonts w:hint="eastAsia" w:ascii="宋体" w:hAnsi="宋体"/>
          <w:bCs/>
          <w:snapToGrid w:val="0"/>
          <w:sz w:val="24"/>
          <w:szCs w:val="24"/>
          <w:lang w:eastAsia="zh-CN"/>
        </w:rPr>
        <w:t>响应文件</w:t>
      </w:r>
      <w:r>
        <w:rPr>
          <w:rFonts w:hint="eastAsia" w:ascii="宋体" w:hAnsi="宋体"/>
          <w:bCs/>
          <w:snapToGrid w:val="0"/>
          <w:sz w:val="24"/>
          <w:szCs w:val="24"/>
        </w:rPr>
        <w:t>未按</w:t>
      </w:r>
      <w:r>
        <w:rPr>
          <w:rFonts w:hint="eastAsia" w:ascii="宋体" w:hAnsi="宋体"/>
          <w:bCs/>
          <w:snapToGrid w:val="0"/>
          <w:sz w:val="24"/>
          <w:szCs w:val="24"/>
          <w:lang w:eastAsia="zh-CN"/>
        </w:rPr>
        <w:t>询价文件</w:t>
      </w:r>
      <w:r>
        <w:rPr>
          <w:rFonts w:hint="eastAsia" w:ascii="宋体" w:hAnsi="宋体"/>
          <w:bCs/>
          <w:snapToGrid w:val="0"/>
          <w:sz w:val="24"/>
          <w:szCs w:val="24"/>
        </w:rPr>
        <w:t>要求装订、密封及签字盖章的；</w:t>
      </w:r>
    </w:p>
    <w:p>
      <w:pPr>
        <w:tabs>
          <w:tab w:val="left" w:pos="0"/>
          <w:tab w:val="left" w:pos="1134"/>
        </w:tabs>
        <w:adjustRightInd w:val="0"/>
        <w:snapToGrid w:val="0"/>
        <w:spacing w:line="500" w:lineRule="exact"/>
        <w:ind w:firstLine="480" w:firstLineChars="200"/>
        <w:jc w:val="both"/>
        <w:rPr>
          <w:rFonts w:ascii="宋体" w:hAnsi="宋体"/>
          <w:bCs/>
          <w:snapToGrid w:val="0"/>
          <w:sz w:val="24"/>
          <w:szCs w:val="24"/>
        </w:rPr>
      </w:pPr>
      <w:r>
        <w:rPr>
          <w:rFonts w:hint="eastAsia" w:ascii="宋体" w:hAnsi="宋体"/>
          <w:snapToGrid w:val="0"/>
          <w:sz w:val="24"/>
          <w:szCs w:val="24"/>
        </w:rPr>
        <w:t xml:space="preserve">15.5.2 </w:t>
      </w:r>
      <w:r>
        <w:rPr>
          <w:rFonts w:hint="eastAsia" w:ascii="宋体" w:hAnsi="宋体"/>
          <w:bCs/>
          <w:snapToGrid w:val="0"/>
          <w:sz w:val="24"/>
          <w:szCs w:val="24"/>
        </w:rPr>
        <w:t>经检验，</w:t>
      </w:r>
      <w:r>
        <w:rPr>
          <w:rFonts w:hint="eastAsia" w:ascii="宋体" w:hAnsi="宋体"/>
          <w:snapToGrid w:val="0"/>
          <w:sz w:val="24"/>
          <w:szCs w:val="24"/>
        </w:rPr>
        <w:t>提交的</w:t>
      </w:r>
      <w:r>
        <w:rPr>
          <w:rFonts w:hint="eastAsia" w:ascii="宋体" w:hAnsi="宋体"/>
          <w:bCs/>
          <w:snapToGrid w:val="0"/>
          <w:sz w:val="24"/>
          <w:szCs w:val="24"/>
        </w:rPr>
        <w:t>资格证明材料不齐全的；</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 xml:space="preserve">15.5.3 </w:t>
      </w:r>
      <w:r>
        <w:rPr>
          <w:rFonts w:hint="eastAsia" w:ascii="宋体" w:hAnsi="宋体"/>
          <w:snapToGrid w:val="0"/>
          <w:sz w:val="24"/>
          <w:szCs w:val="24"/>
          <w:lang w:eastAsia="zh-CN"/>
        </w:rPr>
        <w:t>供应商</w:t>
      </w:r>
      <w:r>
        <w:rPr>
          <w:rFonts w:hint="eastAsia" w:ascii="宋体" w:hAnsi="宋体"/>
          <w:snapToGrid w:val="0"/>
          <w:sz w:val="24"/>
          <w:szCs w:val="24"/>
        </w:rPr>
        <w:t>未按规定提交</w:t>
      </w:r>
      <w:r>
        <w:rPr>
          <w:rFonts w:hint="eastAsia" w:ascii="宋体" w:hAnsi="宋体"/>
          <w:snapToGrid w:val="0"/>
          <w:sz w:val="24"/>
          <w:szCs w:val="24"/>
          <w:lang w:eastAsia="zh-CN"/>
        </w:rPr>
        <w:t xml:space="preserve">响应 </w:t>
      </w:r>
      <w:r>
        <w:rPr>
          <w:rFonts w:hint="eastAsia" w:ascii="宋体" w:hAnsi="宋体"/>
          <w:snapToGrid w:val="0"/>
          <w:sz w:val="24"/>
          <w:szCs w:val="24"/>
        </w:rPr>
        <w:t>保证金的；</w:t>
      </w:r>
    </w:p>
    <w:p>
      <w:pPr>
        <w:tabs>
          <w:tab w:val="left" w:pos="0"/>
          <w:tab w:val="left" w:pos="1134"/>
        </w:tabs>
        <w:adjustRightInd w:val="0"/>
        <w:snapToGrid w:val="0"/>
        <w:spacing w:line="500" w:lineRule="exact"/>
        <w:ind w:right="-326" w:rightChars="-163" w:firstLine="480" w:firstLineChars="200"/>
        <w:rPr>
          <w:rFonts w:ascii="宋体" w:hAnsi="宋体"/>
          <w:bCs/>
          <w:snapToGrid w:val="0"/>
          <w:spacing w:val="-2"/>
          <w:sz w:val="24"/>
          <w:szCs w:val="24"/>
        </w:rPr>
      </w:pPr>
      <w:r>
        <w:rPr>
          <w:rFonts w:hint="eastAsia" w:ascii="宋体" w:hAnsi="宋体"/>
          <w:snapToGrid w:val="0"/>
          <w:sz w:val="24"/>
          <w:szCs w:val="24"/>
        </w:rPr>
        <w:t>15.5.4</w:t>
      </w:r>
      <w:r>
        <w:rPr>
          <w:rFonts w:hint="eastAsia" w:ascii="宋体" w:hAnsi="宋体"/>
          <w:snapToGrid w:val="0"/>
          <w:spacing w:val="-2"/>
          <w:sz w:val="24"/>
          <w:szCs w:val="24"/>
          <w:lang w:eastAsia="zh-CN"/>
        </w:rPr>
        <w:t>供应商</w:t>
      </w:r>
      <w:r>
        <w:rPr>
          <w:rFonts w:hint="eastAsia" w:ascii="宋体" w:hAnsi="宋体"/>
          <w:snapToGrid w:val="0"/>
          <w:spacing w:val="-2"/>
          <w:sz w:val="24"/>
          <w:szCs w:val="24"/>
        </w:rPr>
        <w:t>的法定代表人或授权委托人到场情况不符合要求的</w:t>
      </w:r>
      <w:r>
        <w:rPr>
          <w:rFonts w:hint="eastAsia" w:ascii="宋体" w:hAnsi="宋体"/>
          <w:bCs/>
          <w:snapToGrid w:val="0"/>
          <w:spacing w:val="-2"/>
          <w:sz w:val="24"/>
          <w:szCs w:val="24"/>
        </w:rPr>
        <w:t>；</w:t>
      </w:r>
    </w:p>
    <w:p>
      <w:pPr>
        <w:tabs>
          <w:tab w:val="left" w:pos="0"/>
          <w:tab w:val="left" w:pos="1134"/>
        </w:tabs>
        <w:adjustRightInd w:val="0"/>
        <w:snapToGrid w:val="0"/>
        <w:spacing w:line="500" w:lineRule="exact"/>
        <w:ind w:firstLine="482" w:firstLineChars="200"/>
        <w:jc w:val="both"/>
        <w:rPr>
          <w:rFonts w:ascii="宋体" w:hAnsi="宋体"/>
          <w:b/>
          <w:bCs/>
          <w:snapToGrid w:val="0"/>
          <w:sz w:val="24"/>
          <w:szCs w:val="24"/>
        </w:rPr>
      </w:pPr>
      <w:r>
        <w:rPr>
          <w:rFonts w:hint="eastAsia" w:ascii="宋体" w:hAnsi="宋体"/>
          <w:b/>
          <w:bCs/>
          <w:snapToGrid w:val="0"/>
          <w:sz w:val="24"/>
          <w:szCs w:val="24"/>
        </w:rPr>
        <w:t>16. 评标</w:t>
      </w:r>
    </w:p>
    <w:p>
      <w:pPr>
        <w:tabs>
          <w:tab w:val="left" w:pos="0"/>
          <w:tab w:val="left" w:pos="1134"/>
        </w:tabs>
        <w:adjustRightInd w:val="0"/>
        <w:snapToGrid w:val="0"/>
        <w:spacing w:line="500" w:lineRule="exact"/>
        <w:ind w:firstLine="480" w:firstLineChars="200"/>
        <w:jc w:val="both"/>
        <w:rPr>
          <w:rFonts w:ascii="宋体" w:hAnsi="宋体"/>
          <w:snapToGrid w:val="0"/>
          <w:sz w:val="24"/>
          <w:szCs w:val="24"/>
        </w:rPr>
      </w:pPr>
      <w:r>
        <w:rPr>
          <w:rFonts w:hint="eastAsia" w:ascii="宋体" w:hAnsi="宋体"/>
          <w:snapToGrid w:val="0"/>
          <w:sz w:val="24"/>
          <w:szCs w:val="24"/>
        </w:rPr>
        <w:t>16.1 评标活动由</w:t>
      </w:r>
      <w:r>
        <w:rPr>
          <w:rFonts w:hint="eastAsia" w:ascii="宋体" w:hAnsi="宋体"/>
          <w:snapToGrid w:val="0"/>
          <w:sz w:val="24"/>
          <w:szCs w:val="24"/>
          <w:lang w:eastAsia="zh-CN"/>
        </w:rPr>
        <w:t>采购人</w:t>
      </w:r>
      <w:r>
        <w:rPr>
          <w:rFonts w:hint="eastAsia" w:ascii="宋体" w:hAnsi="宋体"/>
          <w:snapToGrid w:val="0"/>
          <w:sz w:val="24"/>
          <w:szCs w:val="24"/>
        </w:rPr>
        <w:t>依法组建的评标委员会组织进行。</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17. </w:t>
      </w:r>
      <w:r>
        <w:rPr>
          <w:rFonts w:hint="eastAsia" w:ascii="宋体" w:hAnsi="宋体"/>
          <w:b/>
          <w:snapToGrid w:val="0"/>
          <w:sz w:val="24"/>
          <w:szCs w:val="24"/>
          <w:lang w:eastAsia="zh-CN"/>
        </w:rPr>
        <w:t>响应文件</w:t>
      </w:r>
      <w:r>
        <w:rPr>
          <w:rFonts w:hint="eastAsia" w:ascii="宋体" w:hAnsi="宋体"/>
          <w:b/>
          <w:snapToGrid w:val="0"/>
          <w:sz w:val="24"/>
          <w:szCs w:val="24"/>
        </w:rPr>
        <w:t>的澄清</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17.1 为了有助于</w:t>
      </w:r>
      <w:r>
        <w:rPr>
          <w:rFonts w:hint="eastAsia" w:hAnsi="宋体"/>
          <w:snapToGrid w:val="0"/>
          <w:sz w:val="24"/>
          <w:szCs w:val="24"/>
          <w:lang w:eastAsia="zh-CN"/>
        </w:rPr>
        <w:t>响应文件</w:t>
      </w:r>
      <w:r>
        <w:rPr>
          <w:rFonts w:hint="eastAsia" w:hAnsi="宋体"/>
          <w:snapToGrid w:val="0"/>
          <w:sz w:val="24"/>
          <w:szCs w:val="24"/>
        </w:rPr>
        <w:t>的审查、评价和比较，评标委员会可以书面方式要求</w:t>
      </w:r>
      <w:r>
        <w:rPr>
          <w:rFonts w:hint="eastAsia" w:hAnsi="宋体"/>
          <w:snapToGrid w:val="0"/>
          <w:sz w:val="24"/>
          <w:szCs w:val="24"/>
          <w:lang w:eastAsia="zh-CN"/>
        </w:rPr>
        <w:t>供应商</w:t>
      </w:r>
      <w:r>
        <w:rPr>
          <w:rFonts w:hint="eastAsia" w:hAnsi="宋体"/>
          <w:snapToGrid w:val="0"/>
          <w:sz w:val="24"/>
          <w:szCs w:val="24"/>
        </w:rPr>
        <w:t>对</w:t>
      </w:r>
      <w:r>
        <w:rPr>
          <w:rFonts w:hint="eastAsia" w:hAnsi="宋体"/>
          <w:snapToGrid w:val="0"/>
          <w:sz w:val="24"/>
          <w:szCs w:val="24"/>
          <w:lang w:eastAsia="zh-CN"/>
        </w:rPr>
        <w:t>响应文件</w:t>
      </w:r>
      <w:r>
        <w:rPr>
          <w:rFonts w:hint="eastAsia" w:hAnsi="宋体"/>
          <w:snapToGrid w:val="0"/>
          <w:sz w:val="24"/>
          <w:szCs w:val="24"/>
        </w:rPr>
        <w:t>中含义不明确、对同类问题表述不一致或者有明显文字和计算错误的内容作必要的澄清、说明或者补正。</w:t>
      </w:r>
      <w:r>
        <w:rPr>
          <w:rFonts w:hint="eastAsia" w:hAnsi="宋体"/>
          <w:snapToGrid w:val="0"/>
          <w:sz w:val="24"/>
          <w:szCs w:val="24"/>
          <w:lang w:eastAsia="zh-CN"/>
        </w:rPr>
        <w:t>供应商</w:t>
      </w:r>
      <w:r>
        <w:rPr>
          <w:rFonts w:hint="eastAsia" w:hAnsi="宋体"/>
          <w:snapToGrid w:val="0"/>
          <w:sz w:val="24"/>
          <w:szCs w:val="24"/>
        </w:rPr>
        <w:t>的澄清、说明或者补正应以书面方式进行并不得超出</w:t>
      </w:r>
      <w:r>
        <w:rPr>
          <w:rFonts w:hint="eastAsia" w:hAnsi="宋体"/>
          <w:snapToGrid w:val="0"/>
          <w:sz w:val="24"/>
          <w:szCs w:val="24"/>
          <w:lang w:eastAsia="zh-CN"/>
        </w:rPr>
        <w:t>响应文件</w:t>
      </w:r>
      <w:r>
        <w:rPr>
          <w:rFonts w:hint="eastAsia" w:hAnsi="宋体"/>
          <w:snapToGrid w:val="0"/>
          <w:sz w:val="24"/>
          <w:szCs w:val="24"/>
        </w:rPr>
        <w:t>的范围或者改变</w:t>
      </w:r>
      <w:r>
        <w:rPr>
          <w:rFonts w:hint="eastAsia" w:hAnsi="宋体"/>
          <w:snapToGrid w:val="0"/>
          <w:sz w:val="24"/>
          <w:szCs w:val="24"/>
          <w:lang w:eastAsia="zh-CN"/>
        </w:rPr>
        <w:t>响应文件</w:t>
      </w:r>
      <w:r>
        <w:rPr>
          <w:rFonts w:hint="eastAsia" w:hAnsi="宋体"/>
          <w:snapToGrid w:val="0"/>
          <w:sz w:val="24"/>
          <w:szCs w:val="24"/>
        </w:rPr>
        <w:t>的实质性内容。</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17.2 评标委员会在评标时，除</w:t>
      </w:r>
      <w:r>
        <w:rPr>
          <w:rFonts w:hint="eastAsia" w:hAnsi="宋体"/>
          <w:snapToGrid w:val="0"/>
          <w:sz w:val="24"/>
          <w:szCs w:val="24"/>
          <w:lang w:eastAsia="zh-CN"/>
        </w:rPr>
        <w:t>询价文件</w:t>
      </w:r>
      <w:r>
        <w:rPr>
          <w:rFonts w:hint="eastAsia" w:hAnsi="宋体"/>
          <w:snapToGrid w:val="0"/>
          <w:sz w:val="24"/>
          <w:szCs w:val="24"/>
        </w:rPr>
        <w:t>另有约定外，将按下述原则进行修正：</w:t>
      </w:r>
    </w:p>
    <w:p>
      <w:pPr>
        <w:pStyle w:val="3"/>
        <w:adjustRightInd w:val="0"/>
        <w:snapToGrid w:val="0"/>
        <w:ind w:right="-14" w:rightChars="-7" w:firstLine="480" w:firstLineChars="200"/>
        <w:rPr>
          <w:rFonts w:hAnsi="宋体"/>
          <w:snapToGrid w:val="0"/>
          <w:sz w:val="24"/>
          <w:szCs w:val="24"/>
        </w:rPr>
      </w:pPr>
      <w:r>
        <w:rPr>
          <w:rFonts w:hint="eastAsia" w:hAnsi="宋体"/>
          <w:snapToGrid w:val="0"/>
          <w:sz w:val="24"/>
          <w:szCs w:val="24"/>
        </w:rPr>
        <w:t>17.2.1 大小写不一致时，以大写为准；</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17.2.2 单价与总价不一致时，以单价为准。若单价有明显的小数点错位，应以总价为准，并修改单价。</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17.3 按前款规定调整后的报价经</w:t>
      </w:r>
      <w:r>
        <w:rPr>
          <w:rFonts w:hint="eastAsia" w:hAnsi="宋体"/>
          <w:snapToGrid w:val="0"/>
          <w:sz w:val="24"/>
          <w:szCs w:val="24"/>
          <w:lang w:eastAsia="zh-CN"/>
        </w:rPr>
        <w:t>供应商</w:t>
      </w:r>
      <w:r>
        <w:rPr>
          <w:rFonts w:hint="eastAsia" w:hAnsi="宋体"/>
          <w:snapToGrid w:val="0"/>
          <w:sz w:val="24"/>
          <w:szCs w:val="24"/>
        </w:rPr>
        <w:t>确认后产生约束力。</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18.资格后审与</w:t>
      </w:r>
      <w:r>
        <w:rPr>
          <w:rFonts w:hint="eastAsia" w:ascii="宋体" w:hAnsi="宋体"/>
          <w:b/>
          <w:snapToGrid w:val="0"/>
          <w:sz w:val="24"/>
          <w:szCs w:val="24"/>
          <w:lang w:eastAsia="zh-CN"/>
        </w:rPr>
        <w:t>响应文件</w:t>
      </w:r>
      <w:r>
        <w:rPr>
          <w:rFonts w:hint="eastAsia" w:ascii="宋体" w:hAnsi="宋体"/>
          <w:b/>
          <w:snapToGrid w:val="0"/>
          <w:sz w:val="24"/>
          <w:szCs w:val="24"/>
        </w:rPr>
        <w:t>的初步评审</w:t>
      </w:r>
    </w:p>
    <w:p>
      <w:pPr>
        <w:adjustRightInd w:val="0"/>
        <w:snapToGrid w:val="0"/>
        <w:spacing w:beforeLines="50" w:line="500" w:lineRule="exact"/>
        <w:ind w:firstLine="480" w:firstLineChars="200"/>
        <w:jc w:val="both"/>
        <w:rPr>
          <w:rFonts w:ascii="宋体" w:hAnsi="宋体"/>
          <w:b/>
          <w:snapToGrid w:val="0"/>
          <w:sz w:val="24"/>
          <w:szCs w:val="24"/>
        </w:rPr>
      </w:pPr>
      <w:r>
        <w:rPr>
          <w:rFonts w:hint="eastAsia" w:ascii="宋体" w:hAnsi="宋体"/>
          <w:snapToGrid w:val="0"/>
          <w:sz w:val="24"/>
          <w:szCs w:val="24"/>
        </w:rPr>
        <w:t>18.1评标委员会按照</w:t>
      </w:r>
      <w:r>
        <w:rPr>
          <w:rFonts w:hint="eastAsia" w:ascii="宋体" w:hAnsi="宋体"/>
          <w:snapToGrid w:val="0"/>
          <w:sz w:val="24"/>
          <w:szCs w:val="24"/>
          <w:lang w:eastAsia="zh-CN"/>
        </w:rPr>
        <w:t>询价文件</w:t>
      </w:r>
      <w:r>
        <w:rPr>
          <w:rFonts w:hint="eastAsia" w:ascii="宋体" w:hAnsi="宋体"/>
          <w:snapToGrid w:val="0"/>
          <w:sz w:val="24"/>
          <w:szCs w:val="24"/>
        </w:rPr>
        <w:t>要求，对各</w:t>
      </w:r>
      <w:r>
        <w:rPr>
          <w:rFonts w:hint="eastAsia" w:ascii="宋体" w:hAnsi="宋体"/>
          <w:snapToGrid w:val="0"/>
          <w:sz w:val="24"/>
          <w:szCs w:val="24"/>
          <w:lang w:eastAsia="zh-CN"/>
        </w:rPr>
        <w:t>供应商</w:t>
      </w:r>
      <w:r>
        <w:rPr>
          <w:rFonts w:hint="eastAsia" w:ascii="宋体" w:hAnsi="宋体"/>
          <w:snapToGrid w:val="0"/>
          <w:sz w:val="24"/>
          <w:szCs w:val="24"/>
        </w:rPr>
        <w:t>递交的资格后审资料进行详细审查，所有项都符合资格后审条件标准，才能通过资格后审，进入下一步评审，如有一项不符合，视为未通过。</w:t>
      </w:r>
    </w:p>
    <w:p>
      <w:pPr>
        <w:pStyle w:val="3"/>
        <w:adjustRightInd w:val="0"/>
        <w:snapToGrid w:val="0"/>
        <w:ind w:firstLine="480" w:firstLineChars="200"/>
        <w:rPr>
          <w:rFonts w:hAnsi="宋体"/>
          <w:snapToGrid w:val="0"/>
          <w:szCs w:val="24"/>
        </w:rPr>
      </w:pPr>
      <w:r>
        <w:rPr>
          <w:rFonts w:hint="eastAsia" w:hAnsi="宋体"/>
          <w:snapToGrid w:val="0"/>
          <w:sz w:val="24"/>
          <w:szCs w:val="24"/>
        </w:rPr>
        <w:t>18.2 评标时，评标委员会将首先审查</w:t>
      </w:r>
      <w:r>
        <w:rPr>
          <w:rFonts w:hint="eastAsia" w:hAnsi="宋体"/>
          <w:snapToGrid w:val="0"/>
          <w:sz w:val="24"/>
          <w:szCs w:val="24"/>
          <w:lang w:eastAsia="zh-CN"/>
        </w:rPr>
        <w:t>响应文件</w:t>
      </w:r>
      <w:r>
        <w:rPr>
          <w:rFonts w:hint="eastAsia" w:hAnsi="宋体"/>
          <w:snapToGrid w:val="0"/>
          <w:sz w:val="24"/>
          <w:szCs w:val="24"/>
        </w:rPr>
        <w:t>是否完整，有无计算上的错误，文件签署是否合格，</w:t>
      </w:r>
      <w:r>
        <w:rPr>
          <w:rFonts w:hint="eastAsia" w:hAnsi="宋体"/>
          <w:snapToGrid w:val="0"/>
          <w:sz w:val="24"/>
          <w:szCs w:val="24"/>
          <w:lang w:eastAsia="zh-CN"/>
        </w:rPr>
        <w:t>响应文件</w:t>
      </w:r>
      <w:r>
        <w:rPr>
          <w:rFonts w:hint="eastAsia" w:hAnsi="宋体"/>
          <w:snapToGrid w:val="0"/>
          <w:sz w:val="24"/>
          <w:szCs w:val="24"/>
        </w:rPr>
        <w:t>是否编排有序且符合</w:t>
      </w:r>
      <w:r>
        <w:rPr>
          <w:rFonts w:hint="eastAsia" w:hAnsi="宋体"/>
          <w:snapToGrid w:val="0"/>
          <w:sz w:val="24"/>
          <w:szCs w:val="24"/>
          <w:lang w:eastAsia="zh-CN"/>
        </w:rPr>
        <w:t>询价文件</w:t>
      </w:r>
      <w:r>
        <w:rPr>
          <w:rFonts w:hint="eastAsia" w:hAnsi="宋体"/>
          <w:snapToGrid w:val="0"/>
          <w:sz w:val="24"/>
          <w:szCs w:val="24"/>
        </w:rPr>
        <w:t>要求等。</w:t>
      </w:r>
      <w:r>
        <w:rPr>
          <w:rFonts w:hint="eastAsia" w:hAnsi="宋体"/>
          <w:snapToGrid w:val="0"/>
          <w:sz w:val="24"/>
          <w:szCs w:val="24"/>
          <w:lang w:eastAsia="zh-CN"/>
        </w:rPr>
        <w:t>响应文件</w:t>
      </w:r>
      <w:r>
        <w:rPr>
          <w:rFonts w:hint="eastAsia" w:hAnsi="宋体"/>
          <w:snapToGrid w:val="0"/>
          <w:sz w:val="24"/>
          <w:szCs w:val="24"/>
        </w:rPr>
        <w:t>有下列情况之一者将被视为无效报价:</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18.2.1串通报价、弄虚作假或有其他违法行为的。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串通报价行为是指：</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（1）不同</w:t>
      </w:r>
      <w:r>
        <w:rPr>
          <w:rFonts w:hint="eastAsia" w:hAnsi="宋体"/>
          <w:snapToGrid w:val="0"/>
          <w:sz w:val="24"/>
          <w:szCs w:val="24"/>
          <w:lang w:eastAsia="zh-CN"/>
        </w:rPr>
        <w:t>供应商</w:t>
      </w:r>
      <w:r>
        <w:rPr>
          <w:rFonts w:hint="eastAsia" w:hAnsi="宋体"/>
          <w:snapToGrid w:val="0"/>
          <w:sz w:val="24"/>
          <w:szCs w:val="24"/>
        </w:rPr>
        <w:t>的</w:t>
      </w:r>
      <w:r>
        <w:rPr>
          <w:rFonts w:hint="eastAsia" w:hAnsi="宋体"/>
          <w:snapToGrid w:val="0"/>
          <w:sz w:val="24"/>
          <w:szCs w:val="24"/>
          <w:lang w:eastAsia="zh-CN"/>
        </w:rPr>
        <w:t>响应文件</w:t>
      </w:r>
      <w:r>
        <w:rPr>
          <w:rFonts w:hint="eastAsia" w:hAnsi="宋体"/>
          <w:snapToGrid w:val="0"/>
          <w:sz w:val="24"/>
          <w:szCs w:val="24"/>
        </w:rPr>
        <w:t>内容存在非正常一致的；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（2）不同</w:t>
      </w:r>
      <w:r>
        <w:rPr>
          <w:rFonts w:hint="eastAsia" w:hAnsi="宋体"/>
          <w:snapToGrid w:val="0"/>
          <w:sz w:val="24"/>
          <w:szCs w:val="24"/>
          <w:lang w:eastAsia="zh-CN"/>
        </w:rPr>
        <w:t>供应商</w:t>
      </w:r>
      <w:r>
        <w:rPr>
          <w:rFonts w:hint="eastAsia" w:hAnsi="宋体"/>
          <w:snapToGrid w:val="0"/>
          <w:sz w:val="24"/>
          <w:szCs w:val="24"/>
        </w:rPr>
        <w:t>的</w:t>
      </w:r>
      <w:r>
        <w:rPr>
          <w:rFonts w:hint="eastAsia" w:hAnsi="宋体"/>
          <w:snapToGrid w:val="0"/>
          <w:sz w:val="24"/>
          <w:szCs w:val="24"/>
          <w:lang w:eastAsia="zh-CN"/>
        </w:rPr>
        <w:t xml:space="preserve">响应 </w:t>
      </w:r>
      <w:r>
        <w:rPr>
          <w:rFonts w:hint="eastAsia" w:hAnsi="宋体"/>
          <w:snapToGrid w:val="0"/>
          <w:sz w:val="24"/>
          <w:szCs w:val="24"/>
        </w:rPr>
        <w:t>报价或报价组成异常一致或呈规律性变化的；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（3）不同</w:t>
      </w:r>
      <w:r>
        <w:rPr>
          <w:rFonts w:hint="eastAsia" w:hAnsi="宋体"/>
          <w:snapToGrid w:val="0"/>
          <w:sz w:val="24"/>
          <w:szCs w:val="24"/>
          <w:lang w:eastAsia="zh-CN"/>
        </w:rPr>
        <w:t>供应商</w:t>
      </w:r>
      <w:r>
        <w:rPr>
          <w:rFonts w:hint="eastAsia" w:hAnsi="宋体"/>
          <w:snapToGrid w:val="0"/>
          <w:sz w:val="24"/>
          <w:szCs w:val="24"/>
        </w:rPr>
        <w:t>委托同一人报价或与同一人联合报价的；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（4）不同</w:t>
      </w:r>
      <w:r>
        <w:rPr>
          <w:rFonts w:hint="eastAsia" w:hAnsi="宋体"/>
          <w:snapToGrid w:val="0"/>
          <w:sz w:val="24"/>
          <w:szCs w:val="24"/>
          <w:lang w:eastAsia="zh-CN"/>
        </w:rPr>
        <w:t>供应商</w:t>
      </w:r>
      <w:r>
        <w:rPr>
          <w:rFonts w:hint="eastAsia" w:hAnsi="宋体"/>
          <w:snapToGrid w:val="0"/>
          <w:sz w:val="24"/>
          <w:szCs w:val="24"/>
        </w:rPr>
        <w:t>的</w:t>
      </w:r>
      <w:r>
        <w:rPr>
          <w:rFonts w:hint="eastAsia" w:hAnsi="宋体"/>
          <w:snapToGrid w:val="0"/>
          <w:sz w:val="24"/>
          <w:szCs w:val="24"/>
          <w:lang w:eastAsia="zh-CN"/>
        </w:rPr>
        <w:t>响应文件</w:t>
      </w:r>
      <w:r>
        <w:rPr>
          <w:rFonts w:hint="eastAsia" w:hAnsi="宋体"/>
          <w:snapToGrid w:val="0"/>
          <w:sz w:val="24"/>
          <w:szCs w:val="24"/>
        </w:rPr>
        <w:t>载明的项目管理班子成员出现同一人的；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（5）不同</w:t>
      </w:r>
      <w:r>
        <w:rPr>
          <w:rFonts w:hint="eastAsia" w:hAnsi="宋体"/>
          <w:snapToGrid w:val="0"/>
          <w:sz w:val="24"/>
          <w:szCs w:val="24"/>
          <w:lang w:eastAsia="zh-CN"/>
        </w:rPr>
        <w:t>供应商</w:t>
      </w:r>
      <w:r>
        <w:rPr>
          <w:rFonts w:hint="eastAsia" w:hAnsi="宋体"/>
          <w:snapToGrid w:val="0"/>
          <w:sz w:val="24"/>
          <w:szCs w:val="24"/>
        </w:rPr>
        <w:t>的</w:t>
      </w:r>
      <w:r>
        <w:rPr>
          <w:rFonts w:hint="eastAsia" w:hAnsi="宋体"/>
          <w:snapToGrid w:val="0"/>
          <w:sz w:val="24"/>
          <w:szCs w:val="24"/>
          <w:lang w:eastAsia="zh-CN"/>
        </w:rPr>
        <w:t>响应文件</w:t>
      </w:r>
      <w:r>
        <w:rPr>
          <w:rFonts w:hint="eastAsia" w:hAnsi="宋体"/>
          <w:snapToGrid w:val="0"/>
          <w:sz w:val="24"/>
          <w:szCs w:val="24"/>
        </w:rPr>
        <w:t>相互混装的；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（6）不同</w:t>
      </w:r>
      <w:r>
        <w:rPr>
          <w:rFonts w:hint="eastAsia" w:hAnsi="宋体"/>
          <w:snapToGrid w:val="0"/>
          <w:sz w:val="24"/>
          <w:szCs w:val="24"/>
          <w:lang w:eastAsia="zh-CN"/>
        </w:rPr>
        <w:t>供应商</w:t>
      </w:r>
      <w:r>
        <w:rPr>
          <w:rFonts w:hint="eastAsia" w:hAnsi="宋体"/>
          <w:snapToGrid w:val="0"/>
          <w:sz w:val="24"/>
          <w:szCs w:val="24"/>
        </w:rPr>
        <w:t>的</w:t>
      </w:r>
      <w:r>
        <w:rPr>
          <w:rFonts w:hint="eastAsia" w:hAnsi="宋体"/>
          <w:snapToGrid w:val="0"/>
          <w:sz w:val="24"/>
          <w:szCs w:val="24"/>
          <w:lang w:eastAsia="zh-CN"/>
        </w:rPr>
        <w:t>响应文件</w:t>
      </w:r>
      <w:r>
        <w:rPr>
          <w:rFonts w:hint="eastAsia" w:hAnsi="宋体"/>
          <w:snapToGrid w:val="0"/>
          <w:sz w:val="24"/>
          <w:szCs w:val="24"/>
        </w:rPr>
        <w:t>有同一单位或同一人编制的；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（7）不同</w:t>
      </w:r>
      <w:r>
        <w:rPr>
          <w:rFonts w:hint="eastAsia" w:hAnsi="宋体"/>
          <w:snapToGrid w:val="0"/>
          <w:sz w:val="24"/>
          <w:szCs w:val="24"/>
          <w:lang w:eastAsia="zh-CN"/>
        </w:rPr>
        <w:t>供应商</w:t>
      </w:r>
      <w:r>
        <w:rPr>
          <w:rFonts w:hint="eastAsia" w:hAnsi="宋体"/>
          <w:snapToGrid w:val="0"/>
          <w:sz w:val="24"/>
          <w:szCs w:val="24"/>
        </w:rPr>
        <w:t>使用同一人或企业资金缴纳</w:t>
      </w:r>
      <w:r>
        <w:rPr>
          <w:rFonts w:hint="eastAsia" w:hAnsi="宋体"/>
          <w:snapToGrid w:val="0"/>
          <w:sz w:val="24"/>
          <w:szCs w:val="24"/>
          <w:lang w:eastAsia="zh-CN"/>
        </w:rPr>
        <w:t xml:space="preserve">响应 </w:t>
      </w:r>
      <w:r>
        <w:rPr>
          <w:rFonts w:hint="eastAsia" w:hAnsi="宋体"/>
          <w:snapToGrid w:val="0"/>
          <w:sz w:val="24"/>
          <w:szCs w:val="24"/>
        </w:rPr>
        <w:t>保证金的；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（8）不同</w:t>
      </w:r>
      <w:r>
        <w:rPr>
          <w:rFonts w:hint="eastAsia" w:hAnsi="宋体"/>
          <w:snapToGrid w:val="0"/>
          <w:sz w:val="24"/>
          <w:szCs w:val="24"/>
          <w:lang w:eastAsia="zh-CN"/>
        </w:rPr>
        <w:t>供应商</w:t>
      </w:r>
      <w:r>
        <w:rPr>
          <w:rFonts w:hint="eastAsia" w:hAnsi="宋体"/>
          <w:snapToGrid w:val="0"/>
          <w:sz w:val="24"/>
          <w:szCs w:val="24"/>
        </w:rPr>
        <w:t>聘请同一人或同一中介机构为其报价提供技术或经济咨询服务的；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18.2.2不按评标委员会要求澄清、说明或补正的。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18.2.3</w:t>
      </w:r>
      <w:r>
        <w:rPr>
          <w:rFonts w:hint="eastAsia" w:hAnsi="宋体"/>
          <w:snapToGrid w:val="0"/>
          <w:sz w:val="24"/>
          <w:szCs w:val="24"/>
          <w:lang w:eastAsia="zh-CN"/>
        </w:rPr>
        <w:t xml:space="preserve">响应 </w:t>
      </w:r>
      <w:r>
        <w:rPr>
          <w:rFonts w:hint="eastAsia" w:hAnsi="宋体"/>
          <w:snapToGrid w:val="0"/>
          <w:sz w:val="24"/>
          <w:szCs w:val="24"/>
        </w:rPr>
        <w:t>函中实质性要求不能满足</w:t>
      </w:r>
      <w:r>
        <w:rPr>
          <w:rFonts w:hint="eastAsia" w:hAnsi="宋体"/>
          <w:snapToGrid w:val="0"/>
          <w:sz w:val="24"/>
          <w:szCs w:val="24"/>
          <w:lang w:eastAsia="zh-CN"/>
        </w:rPr>
        <w:t>询价文件</w:t>
      </w:r>
      <w:r>
        <w:rPr>
          <w:rFonts w:hint="eastAsia" w:hAnsi="宋体"/>
          <w:snapToGrid w:val="0"/>
          <w:sz w:val="24"/>
          <w:szCs w:val="24"/>
        </w:rPr>
        <w:t>要求，或作出的承诺与</w:t>
      </w:r>
      <w:r>
        <w:rPr>
          <w:rFonts w:hint="eastAsia" w:hAnsi="宋体"/>
          <w:snapToGrid w:val="0"/>
          <w:sz w:val="24"/>
          <w:szCs w:val="24"/>
          <w:lang w:eastAsia="zh-CN"/>
        </w:rPr>
        <w:t>询价文件</w:t>
      </w:r>
      <w:r>
        <w:rPr>
          <w:rFonts w:hint="eastAsia" w:hAnsi="宋体"/>
          <w:snapToGrid w:val="0"/>
          <w:sz w:val="24"/>
          <w:szCs w:val="24"/>
        </w:rPr>
        <w:t>中提供的</w:t>
      </w:r>
      <w:r>
        <w:rPr>
          <w:rFonts w:hint="eastAsia" w:hAnsi="宋体"/>
          <w:snapToGrid w:val="0"/>
          <w:sz w:val="24"/>
          <w:szCs w:val="24"/>
          <w:lang w:eastAsia="zh-CN"/>
        </w:rPr>
        <w:t xml:space="preserve">响应 </w:t>
      </w:r>
      <w:r>
        <w:rPr>
          <w:rFonts w:hint="eastAsia" w:hAnsi="宋体"/>
          <w:snapToGrid w:val="0"/>
          <w:sz w:val="24"/>
          <w:szCs w:val="24"/>
        </w:rPr>
        <w:t>函样本中相关内容相抵触或有遗漏的。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18.2.4没有出具法定代表人证明或法人授权委托书的。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18.2.5未经法定代表人或其授权代表签署或未加盖</w:t>
      </w:r>
      <w:r>
        <w:rPr>
          <w:rFonts w:hint="eastAsia" w:hAnsi="宋体"/>
          <w:snapToGrid w:val="0"/>
          <w:sz w:val="24"/>
          <w:szCs w:val="24"/>
          <w:lang w:eastAsia="zh-CN"/>
        </w:rPr>
        <w:t>供应商</w:t>
      </w:r>
      <w:r>
        <w:rPr>
          <w:rFonts w:hint="eastAsia" w:hAnsi="宋体"/>
          <w:snapToGrid w:val="0"/>
          <w:sz w:val="24"/>
          <w:szCs w:val="24"/>
        </w:rPr>
        <w:t>公章的。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18.2.6未按规定的格式填写，编排混乱、无序，内容不全或字迹模糊，辨认不清的。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18.2.7没有必需的资质证明文件的。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18.2.8</w:t>
      </w:r>
      <w:r>
        <w:rPr>
          <w:rFonts w:hint="eastAsia" w:hAnsi="宋体"/>
          <w:snapToGrid w:val="0"/>
          <w:sz w:val="24"/>
          <w:szCs w:val="24"/>
          <w:lang w:eastAsia="zh-CN"/>
        </w:rPr>
        <w:t>供应商</w:t>
      </w:r>
      <w:r>
        <w:rPr>
          <w:rFonts w:hint="eastAsia" w:hAnsi="宋体"/>
          <w:snapToGrid w:val="0"/>
          <w:sz w:val="24"/>
          <w:szCs w:val="24"/>
        </w:rPr>
        <w:t>递交两份或多份内容不同的</w:t>
      </w:r>
      <w:r>
        <w:rPr>
          <w:rFonts w:hint="eastAsia" w:hAnsi="宋体"/>
          <w:snapToGrid w:val="0"/>
          <w:sz w:val="24"/>
          <w:szCs w:val="24"/>
          <w:lang w:eastAsia="zh-CN"/>
        </w:rPr>
        <w:t>响应文件</w:t>
      </w:r>
      <w:r>
        <w:rPr>
          <w:rFonts w:hint="eastAsia" w:hAnsi="宋体"/>
          <w:snapToGrid w:val="0"/>
          <w:sz w:val="24"/>
          <w:szCs w:val="24"/>
        </w:rPr>
        <w:t>，或在一份</w:t>
      </w:r>
      <w:r>
        <w:rPr>
          <w:rFonts w:hint="eastAsia" w:hAnsi="宋体"/>
          <w:snapToGrid w:val="0"/>
          <w:sz w:val="24"/>
          <w:szCs w:val="24"/>
          <w:lang w:eastAsia="zh-CN"/>
        </w:rPr>
        <w:t>响应文件</w:t>
      </w:r>
      <w:r>
        <w:rPr>
          <w:rFonts w:hint="eastAsia" w:hAnsi="宋体"/>
          <w:snapToGrid w:val="0"/>
          <w:sz w:val="24"/>
          <w:szCs w:val="24"/>
        </w:rPr>
        <w:t>中对同一招标项目报有两个或多个报价，且未声明哪个为准的。</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18.2.9</w:t>
      </w:r>
      <w:r>
        <w:rPr>
          <w:rFonts w:hint="eastAsia" w:hAnsi="宋体"/>
          <w:snapToGrid w:val="0"/>
          <w:sz w:val="24"/>
          <w:szCs w:val="24"/>
          <w:lang w:eastAsia="zh-CN"/>
        </w:rPr>
        <w:t>响应文件</w:t>
      </w:r>
      <w:r>
        <w:rPr>
          <w:rFonts w:hint="eastAsia" w:hAnsi="宋体"/>
          <w:snapToGrid w:val="0"/>
          <w:sz w:val="24"/>
          <w:szCs w:val="24"/>
        </w:rPr>
        <w:t>中存在</w:t>
      </w:r>
      <w:r>
        <w:rPr>
          <w:rFonts w:hint="eastAsia" w:hAnsi="宋体"/>
          <w:snapToGrid w:val="0"/>
          <w:sz w:val="24"/>
          <w:szCs w:val="24"/>
          <w:lang w:eastAsia="zh-CN"/>
        </w:rPr>
        <w:t>采购人</w:t>
      </w:r>
      <w:r>
        <w:rPr>
          <w:rFonts w:hint="eastAsia" w:hAnsi="宋体"/>
          <w:snapToGrid w:val="0"/>
          <w:sz w:val="24"/>
          <w:szCs w:val="24"/>
        </w:rPr>
        <w:t>不能接受的其它实质性条件。</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18.2.10其他被评标委员会认定无效的情况的。</w:t>
      </w:r>
    </w:p>
    <w:p>
      <w:pPr>
        <w:adjustRightInd w:val="0"/>
        <w:snapToGrid w:val="0"/>
        <w:spacing w:beforeLines="50" w:line="50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19. </w:t>
      </w:r>
      <w:r>
        <w:rPr>
          <w:rFonts w:hint="eastAsia" w:ascii="宋体" w:hAnsi="宋体"/>
          <w:b/>
          <w:snapToGrid w:val="0"/>
          <w:sz w:val="24"/>
          <w:szCs w:val="24"/>
          <w:lang w:eastAsia="zh-CN"/>
        </w:rPr>
        <w:t>响应文件</w:t>
      </w:r>
      <w:r>
        <w:rPr>
          <w:rFonts w:hint="eastAsia" w:ascii="宋体" w:hAnsi="宋体"/>
          <w:b/>
          <w:snapToGrid w:val="0"/>
          <w:sz w:val="24"/>
          <w:szCs w:val="24"/>
        </w:rPr>
        <w:t>的详细评审及定标</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19.1 评标委员会依据评标办法，对通过初步评审的</w:t>
      </w:r>
      <w:r>
        <w:rPr>
          <w:rFonts w:hint="eastAsia" w:hAnsi="宋体"/>
          <w:snapToGrid w:val="0"/>
          <w:sz w:val="24"/>
          <w:szCs w:val="24"/>
          <w:lang w:eastAsia="zh-CN"/>
        </w:rPr>
        <w:t>询价文件</w:t>
      </w:r>
      <w:r>
        <w:rPr>
          <w:rFonts w:hint="eastAsia" w:hAnsi="宋体"/>
          <w:snapToGrid w:val="0"/>
          <w:sz w:val="24"/>
          <w:szCs w:val="24"/>
        </w:rPr>
        <w:t>进行详细评审，并推荐1～3名有排序的合格的中标候选人。</w:t>
      </w:r>
    </w:p>
    <w:p>
      <w:pPr>
        <w:pStyle w:val="3"/>
        <w:adjustRightInd w:val="0"/>
        <w:snapToGrid w:val="0"/>
        <w:ind w:firstLine="480" w:firstLineChars="200"/>
        <w:rPr>
          <w:rFonts w:hAnsi="宋体"/>
          <w:snapToGrid w:val="0"/>
          <w:sz w:val="24"/>
          <w:szCs w:val="24"/>
        </w:rPr>
      </w:pPr>
      <w:r>
        <w:rPr>
          <w:rFonts w:hint="eastAsia" w:hAnsi="宋体"/>
          <w:snapToGrid w:val="0"/>
          <w:sz w:val="24"/>
          <w:szCs w:val="24"/>
        </w:rPr>
        <w:t>19.2确定中标候选人后，</w:t>
      </w:r>
      <w:r>
        <w:rPr>
          <w:rFonts w:hint="eastAsia" w:hAnsi="宋体"/>
          <w:snapToGrid w:val="0"/>
          <w:sz w:val="24"/>
          <w:szCs w:val="24"/>
          <w:lang w:eastAsia="zh-CN"/>
        </w:rPr>
        <w:t>采购人</w:t>
      </w:r>
      <w:r>
        <w:rPr>
          <w:rFonts w:hint="eastAsia" w:hAnsi="宋体"/>
          <w:snapToGrid w:val="0"/>
          <w:sz w:val="24"/>
          <w:szCs w:val="24"/>
        </w:rPr>
        <w:t>将向第一中标候选人发出中标通知书，如第一中标候选人自动放弃或</w:t>
      </w:r>
      <w:r>
        <w:rPr>
          <w:rFonts w:hint="eastAsia" w:hAnsi="宋体"/>
          <w:snapToGrid w:val="0"/>
          <w:sz w:val="24"/>
          <w:szCs w:val="24"/>
          <w:lang w:eastAsia="zh-CN"/>
        </w:rPr>
        <w:t>采购人</w:t>
      </w:r>
      <w:r>
        <w:rPr>
          <w:rFonts w:hint="eastAsia" w:hAnsi="宋体"/>
          <w:snapToGrid w:val="0"/>
          <w:sz w:val="24"/>
          <w:szCs w:val="24"/>
        </w:rPr>
        <w:t>按规定取消其中标资格的，</w:t>
      </w:r>
      <w:r>
        <w:rPr>
          <w:rFonts w:hint="eastAsia" w:hAnsi="宋体"/>
          <w:snapToGrid w:val="0"/>
          <w:sz w:val="24"/>
          <w:szCs w:val="24"/>
          <w:lang w:eastAsia="zh-CN"/>
        </w:rPr>
        <w:t>采购人</w:t>
      </w:r>
      <w:r>
        <w:rPr>
          <w:rFonts w:hint="eastAsia" w:hAnsi="宋体"/>
          <w:snapToGrid w:val="0"/>
          <w:sz w:val="24"/>
          <w:szCs w:val="24"/>
        </w:rPr>
        <w:t>可按中标候选人排序依次确定其他中标候选人为中标人，也可以重新招标。如果评标委员会推荐的所有中标候选人均自动放弃或被</w:t>
      </w:r>
      <w:r>
        <w:rPr>
          <w:rFonts w:hint="eastAsia" w:hAnsi="宋体"/>
          <w:snapToGrid w:val="0"/>
          <w:sz w:val="24"/>
          <w:szCs w:val="24"/>
          <w:lang w:eastAsia="zh-CN"/>
        </w:rPr>
        <w:t>采购人</w:t>
      </w:r>
      <w:r>
        <w:rPr>
          <w:rFonts w:hint="eastAsia" w:hAnsi="宋体"/>
          <w:snapToGrid w:val="0"/>
          <w:sz w:val="24"/>
          <w:szCs w:val="24"/>
        </w:rPr>
        <w:t>按规定取消所有中标候选人中标资格的，</w:t>
      </w:r>
      <w:r>
        <w:rPr>
          <w:rFonts w:hint="eastAsia" w:hAnsi="宋体"/>
          <w:snapToGrid w:val="0"/>
          <w:sz w:val="24"/>
          <w:szCs w:val="24"/>
          <w:lang w:eastAsia="zh-CN"/>
        </w:rPr>
        <w:t>采购人</w:t>
      </w:r>
      <w:r>
        <w:rPr>
          <w:rFonts w:hint="eastAsia" w:hAnsi="宋体"/>
          <w:snapToGrid w:val="0"/>
          <w:sz w:val="24"/>
          <w:szCs w:val="24"/>
        </w:rPr>
        <w:t>则依法重新招标。</w:t>
      </w:r>
    </w:p>
    <w:p>
      <w:pPr>
        <w:pStyle w:val="7"/>
        <w:spacing w:line="500" w:lineRule="exact"/>
        <w:jc w:val="center"/>
        <w:rPr>
          <w:rFonts w:ascii="宋体" w:hAnsi="宋体"/>
          <w:bCs/>
          <w:sz w:val="32"/>
          <w:szCs w:val="32"/>
        </w:rPr>
      </w:pPr>
      <w:bookmarkStart w:id="20" w:name="_Toc440985614"/>
      <w:r>
        <w:rPr>
          <w:rFonts w:hint="eastAsia" w:ascii="宋体" w:hAnsi="宋体"/>
          <w:bCs/>
          <w:sz w:val="32"/>
          <w:szCs w:val="32"/>
        </w:rPr>
        <w:t>六、授予合同</w:t>
      </w:r>
      <w:bookmarkEnd w:id="20"/>
    </w:p>
    <w:p>
      <w:pPr>
        <w:adjustRightInd w:val="0"/>
        <w:snapToGrid w:val="0"/>
        <w:spacing w:beforeLines="50" w:line="440" w:lineRule="exact"/>
        <w:ind w:firstLine="482" w:firstLineChars="200"/>
        <w:jc w:val="both"/>
        <w:rPr>
          <w:rFonts w:ascii="宋体" w:hAnsi="宋体"/>
          <w:b/>
          <w:snapToGrid w:val="0"/>
          <w:sz w:val="24"/>
          <w:szCs w:val="24"/>
        </w:rPr>
      </w:pPr>
      <w:r>
        <w:rPr>
          <w:rFonts w:hint="eastAsia" w:ascii="宋体" w:hAnsi="宋体"/>
          <w:b/>
          <w:snapToGrid w:val="0"/>
          <w:sz w:val="24"/>
          <w:szCs w:val="24"/>
        </w:rPr>
        <w:t>20. 中标</w:t>
      </w:r>
    </w:p>
    <w:p>
      <w:pPr>
        <w:tabs>
          <w:tab w:val="left" w:pos="0"/>
          <w:tab w:val="left" w:pos="1134"/>
        </w:tabs>
        <w:adjustRightInd w:val="0"/>
        <w:snapToGrid w:val="0"/>
        <w:spacing w:line="440" w:lineRule="exact"/>
        <w:ind w:firstLine="480" w:firstLineChars="200"/>
        <w:jc w:val="both"/>
        <w:rPr>
          <w:rFonts w:ascii="宋体" w:hAnsi="宋体"/>
          <w:snapToGrid w:val="0"/>
          <w:sz w:val="24"/>
          <w:szCs w:val="24"/>
        </w:rPr>
      </w:pPr>
      <w:r>
        <w:rPr>
          <w:rFonts w:hint="eastAsia" w:ascii="宋体" w:hAnsi="宋体"/>
          <w:snapToGrid w:val="0"/>
          <w:sz w:val="24"/>
          <w:szCs w:val="24"/>
        </w:rPr>
        <w:t>20.1中标人确定后，</w:t>
      </w:r>
      <w:r>
        <w:rPr>
          <w:rFonts w:hint="eastAsia" w:ascii="宋体" w:hAnsi="宋体"/>
          <w:snapToGrid w:val="0"/>
          <w:sz w:val="24"/>
          <w:szCs w:val="24"/>
          <w:lang w:eastAsia="zh-CN"/>
        </w:rPr>
        <w:t>采购人</w:t>
      </w:r>
      <w:r>
        <w:rPr>
          <w:rFonts w:hint="eastAsia" w:ascii="宋体" w:hAnsi="宋体"/>
          <w:snapToGrid w:val="0"/>
          <w:sz w:val="24"/>
          <w:szCs w:val="24"/>
        </w:rPr>
        <w:t>于 5日内发出中标通知书（电子邮件和电话通知时间视为中标通知书已发出，中标人须在2个工作日内领取纸质版中标通知书）。本</w:t>
      </w:r>
      <w:r>
        <w:rPr>
          <w:rFonts w:hint="eastAsia" w:ascii="宋体" w:hAnsi="宋体"/>
          <w:snapToGrid w:val="0"/>
          <w:sz w:val="24"/>
          <w:szCs w:val="24"/>
          <w:lang w:eastAsia="zh-CN"/>
        </w:rPr>
        <w:t>询价文件</w:t>
      </w:r>
      <w:r>
        <w:rPr>
          <w:rFonts w:hint="eastAsia" w:ascii="宋体" w:hAnsi="宋体"/>
          <w:snapToGrid w:val="0"/>
          <w:sz w:val="24"/>
          <w:szCs w:val="24"/>
        </w:rPr>
        <w:t>和中标人的</w:t>
      </w:r>
      <w:r>
        <w:rPr>
          <w:rFonts w:hint="eastAsia" w:ascii="宋体" w:hAnsi="宋体"/>
          <w:snapToGrid w:val="0"/>
          <w:sz w:val="24"/>
          <w:szCs w:val="24"/>
          <w:lang w:eastAsia="zh-CN"/>
        </w:rPr>
        <w:t>响应文件</w:t>
      </w:r>
      <w:r>
        <w:rPr>
          <w:rFonts w:hint="eastAsia" w:ascii="宋体" w:hAnsi="宋体"/>
          <w:snapToGrid w:val="0"/>
          <w:sz w:val="24"/>
          <w:szCs w:val="24"/>
        </w:rPr>
        <w:t>及中标通知书将成为合同的组成部分。</w:t>
      </w:r>
    </w:p>
    <w:p>
      <w:pPr>
        <w:tabs>
          <w:tab w:val="left" w:pos="0"/>
          <w:tab w:val="left" w:pos="1134"/>
        </w:tabs>
        <w:adjustRightInd w:val="0"/>
        <w:snapToGrid w:val="0"/>
        <w:spacing w:line="440" w:lineRule="exact"/>
        <w:ind w:firstLine="480" w:firstLineChars="200"/>
        <w:jc w:val="both"/>
        <w:rPr>
          <w:rFonts w:ascii="宋体" w:hAnsi="宋体"/>
          <w:snapToGrid w:val="0"/>
          <w:sz w:val="24"/>
          <w:szCs w:val="24"/>
        </w:rPr>
      </w:pPr>
      <w:r>
        <w:rPr>
          <w:rFonts w:hint="eastAsia" w:ascii="宋体" w:hAnsi="宋体"/>
          <w:snapToGrid w:val="0"/>
          <w:sz w:val="24"/>
          <w:szCs w:val="24"/>
        </w:rPr>
        <w:t>20.2 中标人如不在规定时间内按时领取中标通知书，将视为自动放弃中标资格，</w:t>
      </w:r>
      <w:r>
        <w:rPr>
          <w:rFonts w:hint="eastAsia" w:ascii="宋体" w:hAnsi="宋体"/>
          <w:snapToGrid w:val="0"/>
          <w:sz w:val="24"/>
          <w:szCs w:val="24"/>
          <w:lang w:eastAsia="zh-CN"/>
        </w:rPr>
        <w:t xml:space="preserve">响应 </w:t>
      </w:r>
      <w:r>
        <w:rPr>
          <w:rFonts w:hint="eastAsia" w:ascii="宋体" w:hAnsi="宋体"/>
          <w:snapToGrid w:val="0"/>
          <w:sz w:val="24"/>
          <w:szCs w:val="24"/>
        </w:rPr>
        <w:t>保证金不予退还。</w:t>
      </w:r>
    </w:p>
    <w:p>
      <w:pPr>
        <w:tabs>
          <w:tab w:val="left" w:pos="0"/>
          <w:tab w:val="left" w:pos="1134"/>
        </w:tabs>
        <w:adjustRightInd w:val="0"/>
        <w:snapToGrid w:val="0"/>
        <w:spacing w:line="440" w:lineRule="exact"/>
        <w:ind w:firstLine="480" w:firstLineChars="200"/>
        <w:jc w:val="both"/>
        <w:rPr>
          <w:rFonts w:ascii="宋体" w:hAnsi="宋体"/>
          <w:snapToGrid w:val="0"/>
          <w:sz w:val="24"/>
          <w:szCs w:val="24"/>
        </w:rPr>
      </w:pPr>
      <w:r>
        <w:rPr>
          <w:rFonts w:hint="eastAsia" w:ascii="宋体" w:hAnsi="宋体"/>
          <w:snapToGrid w:val="0"/>
          <w:sz w:val="24"/>
          <w:szCs w:val="24"/>
        </w:rPr>
        <w:t>20.3中标人不得将中标项目转让(转包)给他人，否则，一经发现立即终止合同，造成的损失均由中标人负责。</w:t>
      </w:r>
    </w:p>
    <w:p>
      <w:pPr>
        <w:adjustRightInd w:val="0"/>
        <w:snapToGrid w:val="0"/>
        <w:spacing w:beforeLines="50" w:line="440" w:lineRule="exact"/>
        <w:ind w:firstLine="482" w:firstLineChars="200"/>
        <w:jc w:val="both"/>
        <w:rPr>
          <w:rFonts w:ascii="宋体" w:hAnsi="宋体"/>
          <w:b/>
          <w:snapToGrid w:val="0"/>
          <w:sz w:val="24"/>
          <w:szCs w:val="24"/>
        </w:rPr>
      </w:pPr>
      <w:r>
        <w:rPr>
          <w:rFonts w:hint="eastAsia" w:ascii="宋体" w:hAnsi="宋体"/>
          <w:b/>
          <w:snapToGrid w:val="0"/>
          <w:sz w:val="24"/>
          <w:szCs w:val="24"/>
        </w:rPr>
        <w:t xml:space="preserve">21.合同协议书的签订 </w:t>
      </w:r>
    </w:p>
    <w:p>
      <w:pPr>
        <w:tabs>
          <w:tab w:val="left" w:pos="0"/>
        </w:tabs>
        <w:adjustRightInd w:val="0"/>
        <w:snapToGrid w:val="0"/>
        <w:spacing w:line="440" w:lineRule="exact"/>
        <w:ind w:firstLine="480" w:firstLineChars="200"/>
        <w:jc w:val="both"/>
        <w:rPr>
          <w:rFonts w:ascii="宋体" w:hAnsi="宋体"/>
          <w:snapToGrid w:val="0"/>
          <w:sz w:val="24"/>
          <w:szCs w:val="24"/>
        </w:rPr>
      </w:pPr>
      <w:r>
        <w:rPr>
          <w:rFonts w:hint="eastAsia" w:ascii="宋体" w:hAnsi="宋体"/>
          <w:snapToGrid w:val="0"/>
          <w:sz w:val="24"/>
          <w:szCs w:val="24"/>
        </w:rPr>
        <w:t>21.1中标人收到中标通知书后3日内应与</w:t>
      </w:r>
      <w:r>
        <w:rPr>
          <w:rFonts w:hint="eastAsia" w:ascii="宋体" w:hAnsi="宋体"/>
          <w:snapToGrid w:val="0"/>
          <w:sz w:val="24"/>
          <w:szCs w:val="24"/>
          <w:lang w:eastAsia="zh-CN"/>
        </w:rPr>
        <w:t>采购人</w:t>
      </w:r>
      <w:r>
        <w:rPr>
          <w:rFonts w:hint="eastAsia" w:ascii="宋体" w:hAnsi="宋体"/>
          <w:snapToGrid w:val="0"/>
          <w:sz w:val="24"/>
          <w:szCs w:val="24"/>
        </w:rPr>
        <w:t>按《中华人民共和国合同法》的规定签订合同。</w:t>
      </w:r>
    </w:p>
    <w:p>
      <w:pPr>
        <w:tabs>
          <w:tab w:val="left" w:pos="0"/>
        </w:tabs>
        <w:adjustRightInd w:val="0"/>
        <w:snapToGrid w:val="0"/>
        <w:spacing w:line="440" w:lineRule="exact"/>
        <w:ind w:firstLine="480" w:firstLineChars="200"/>
        <w:jc w:val="both"/>
        <w:rPr>
          <w:rFonts w:ascii="宋体" w:hAnsi="宋体"/>
          <w:snapToGrid w:val="0"/>
          <w:sz w:val="24"/>
          <w:szCs w:val="24"/>
        </w:rPr>
      </w:pPr>
      <w:r>
        <w:rPr>
          <w:rFonts w:hint="eastAsia" w:ascii="宋体" w:hAnsi="宋体"/>
          <w:snapToGrid w:val="0"/>
          <w:sz w:val="24"/>
          <w:szCs w:val="24"/>
        </w:rPr>
        <w:t>21.2 中标人不按规定与</w:t>
      </w:r>
      <w:r>
        <w:rPr>
          <w:rFonts w:hint="eastAsia" w:ascii="宋体" w:hAnsi="宋体"/>
          <w:snapToGrid w:val="0"/>
          <w:sz w:val="24"/>
          <w:szCs w:val="24"/>
          <w:lang w:eastAsia="zh-CN"/>
        </w:rPr>
        <w:t>采购人</w:t>
      </w:r>
      <w:r>
        <w:rPr>
          <w:rFonts w:hint="eastAsia" w:ascii="宋体" w:hAnsi="宋体"/>
          <w:snapToGrid w:val="0"/>
          <w:sz w:val="24"/>
          <w:szCs w:val="24"/>
        </w:rPr>
        <w:t>订立合同的，</w:t>
      </w:r>
      <w:r>
        <w:rPr>
          <w:rFonts w:hint="eastAsia" w:ascii="宋体" w:hAnsi="宋体"/>
          <w:snapToGrid w:val="0"/>
          <w:sz w:val="24"/>
          <w:szCs w:val="24"/>
          <w:lang w:eastAsia="zh-CN"/>
        </w:rPr>
        <w:t xml:space="preserve">响应 </w:t>
      </w:r>
      <w:r>
        <w:rPr>
          <w:rFonts w:hint="eastAsia" w:ascii="宋体" w:hAnsi="宋体"/>
          <w:snapToGrid w:val="0"/>
          <w:sz w:val="24"/>
          <w:szCs w:val="24"/>
        </w:rPr>
        <w:t>保证金不予退还并取消其中标资格，给</w:t>
      </w:r>
      <w:r>
        <w:rPr>
          <w:rFonts w:hint="eastAsia" w:ascii="宋体" w:hAnsi="宋体"/>
          <w:snapToGrid w:val="0"/>
          <w:sz w:val="24"/>
          <w:szCs w:val="24"/>
          <w:lang w:eastAsia="zh-CN"/>
        </w:rPr>
        <w:t>采购人</w:t>
      </w:r>
      <w:r>
        <w:rPr>
          <w:rFonts w:hint="eastAsia" w:ascii="宋体" w:hAnsi="宋体"/>
          <w:snapToGrid w:val="0"/>
          <w:sz w:val="24"/>
          <w:szCs w:val="24"/>
        </w:rPr>
        <w:t xml:space="preserve">造成的损失超出保证金数额的，应当对超出部分予以赔偿。 </w:t>
      </w:r>
    </w:p>
    <w:p>
      <w:pPr>
        <w:tabs>
          <w:tab w:val="left" w:pos="0"/>
        </w:tabs>
        <w:adjustRightInd w:val="0"/>
        <w:snapToGrid w:val="0"/>
        <w:spacing w:line="500" w:lineRule="exact"/>
        <w:ind w:firstLine="480" w:firstLineChars="200"/>
        <w:jc w:val="both"/>
        <w:rPr>
          <w:rFonts w:ascii="宋体" w:hAnsi="宋体"/>
          <w:snapToGrid w:val="0"/>
          <w:sz w:val="24"/>
          <w:szCs w:val="24"/>
        </w:rPr>
      </w:pPr>
    </w:p>
    <w:p>
      <w:pPr>
        <w:pStyle w:val="7"/>
        <w:spacing w:line="500" w:lineRule="exact"/>
        <w:jc w:val="center"/>
        <w:rPr>
          <w:rFonts w:ascii="宋体" w:hAnsi="宋体"/>
          <w:bCs/>
          <w:sz w:val="32"/>
          <w:szCs w:val="32"/>
        </w:rPr>
      </w:pPr>
      <w:bookmarkStart w:id="21" w:name="_Toc440985615"/>
      <w:r>
        <w:rPr>
          <w:rFonts w:hint="eastAsia" w:ascii="宋体" w:hAnsi="宋体"/>
          <w:bCs/>
          <w:sz w:val="32"/>
          <w:szCs w:val="32"/>
        </w:rPr>
        <w:t>七、合同价款及调整</w:t>
      </w:r>
      <w:bookmarkEnd w:id="21"/>
    </w:p>
    <w:p>
      <w:pPr>
        <w:adjustRightInd w:val="0"/>
        <w:snapToGrid w:val="0"/>
        <w:spacing w:line="500" w:lineRule="exact"/>
        <w:ind w:firstLine="482" w:firstLineChars="200"/>
        <w:jc w:val="both"/>
        <w:rPr>
          <w:rFonts w:ascii="宋体" w:hAnsi="宋体"/>
          <w:b/>
          <w:snapToGrid w:val="0"/>
          <w:sz w:val="24"/>
          <w:szCs w:val="24"/>
        </w:rPr>
      </w:pPr>
      <w:r>
        <w:rPr>
          <w:rFonts w:hint="eastAsia" w:ascii="宋体" w:hAnsi="宋体"/>
          <w:b/>
          <w:snapToGrid w:val="0"/>
          <w:sz w:val="24"/>
          <w:szCs w:val="24"/>
        </w:rPr>
        <w:t>22.合同价款及调整：</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22.1 合同价款的确定：中标价款即为合同价款。</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 xml:space="preserve">22.2 </w:t>
      </w:r>
      <w:r>
        <w:rPr>
          <w:rFonts w:hint="eastAsia" w:ascii="宋体" w:hAnsi="宋体"/>
          <w:snapToGrid w:val="0"/>
          <w:sz w:val="24"/>
          <w:szCs w:val="24"/>
          <w:lang w:eastAsia="zh-CN"/>
        </w:rPr>
        <w:t>采购人</w:t>
      </w:r>
      <w:r>
        <w:rPr>
          <w:rFonts w:hint="eastAsia" w:ascii="宋体" w:hAnsi="宋体"/>
          <w:snapToGrid w:val="0"/>
          <w:sz w:val="24"/>
          <w:szCs w:val="24"/>
        </w:rPr>
        <w:t>与中标人将根据《中华人民共和国合同法》的规定，依据</w:t>
      </w:r>
      <w:r>
        <w:rPr>
          <w:rFonts w:hint="eastAsia" w:ascii="宋体" w:hAnsi="宋体"/>
          <w:snapToGrid w:val="0"/>
          <w:sz w:val="24"/>
          <w:szCs w:val="24"/>
          <w:lang w:eastAsia="zh-CN"/>
        </w:rPr>
        <w:t>询价文件</w:t>
      </w:r>
      <w:r>
        <w:rPr>
          <w:rFonts w:hint="eastAsia" w:ascii="宋体" w:hAnsi="宋体"/>
          <w:snapToGrid w:val="0"/>
          <w:sz w:val="24"/>
          <w:szCs w:val="24"/>
        </w:rPr>
        <w:t>和</w:t>
      </w:r>
      <w:r>
        <w:rPr>
          <w:rFonts w:hint="eastAsia" w:ascii="宋体" w:hAnsi="宋体"/>
          <w:snapToGrid w:val="0"/>
          <w:sz w:val="24"/>
          <w:szCs w:val="24"/>
          <w:lang w:eastAsia="zh-CN"/>
        </w:rPr>
        <w:t>响应文件</w:t>
      </w:r>
      <w:r>
        <w:rPr>
          <w:rFonts w:hint="eastAsia" w:ascii="宋体" w:hAnsi="宋体"/>
          <w:snapToGrid w:val="0"/>
          <w:sz w:val="24"/>
          <w:szCs w:val="24"/>
        </w:rPr>
        <w:t>签订合同，本</w:t>
      </w:r>
      <w:r>
        <w:rPr>
          <w:rFonts w:hint="eastAsia" w:ascii="宋体" w:hAnsi="宋体"/>
          <w:snapToGrid w:val="0"/>
          <w:sz w:val="24"/>
          <w:szCs w:val="24"/>
          <w:lang w:eastAsia="zh-CN"/>
        </w:rPr>
        <w:t>询价文件</w:t>
      </w:r>
      <w:r>
        <w:rPr>
          <w:rFonts w:hint="eastAsia" w:ascii="宋体" w:hAnsi="宋体"/>
          <w:snapToGrid w:val="0"/>
          <w:sz w:val="24"/>
          <w:szCs w:val="24"/>
        </w:rPr>
        <w:t>和中标人的</w:t>
      </w:r>
      <w:r>
        <w:rPr>
          <w:rFonts w:hint="eastAsia" w:ascii="宋体" w:hAnsi="宋体"/>
          <w:snapToGrid w:val="0"/>
          <w:sz w:val="24"/>
          <w:szCs w:val="24"/>
          <w:lang w:eastAsia="zh-CN"/>
        </w:rPr>
        <w:t>响应文件</w:t>
      </w:r>
      <w:r>
        <w:rPr>
          <w:rFonts w:hint="eastAsia" w:ascii="宋体" w:hAnsi="宋体"/>
          <w:snapToGrid w:val="0"/>
          <w:sz w:val="24"/>
          <w:szCs w:val="24"/>
        </w:rPr>
        <w:t>及中标通知书将作为合同的组成部分。</w:t>
      </w:r>
    </w:p>
    <w:p>
      <w:pPr>
        <w:spacing w:line="500" w:lineRule="exact"/>
        <w:ind w:left="152" w:leftChars="76" w:firstLine="384" w:firstLineChars="160"/>
        <w:rPr>
          <w:rFonts w:ascii="宋体" w:hAnsi="宋体"/>
          <w:snapToGrid w:val="0"/>
          <w:sz w:val="24"/>
          <w:szCs w:val="24"/>
        </w:rPr>
      </w:pPr>
      <w:r>
        <w:rPr>
          <w:rFonts w:hint="eastAsia" w:ascii="宋体" w:hAnsi="宋体"/>
          <w:snapToGrid w:val="0"/>
          <w:sz w:val="24"/>
          <w:szCs w:val="24"/>
        </w:rPr>
        <w:t>22.3合同价款支付：</w:t>
      </w:r>
      <w:r>
        <w:rPr>
          <w:rFonts w:hint="eastAsia" w:ascii="宋体" w:hAnsi="宋体"/>
          <w:snapToGrid w:val="0"/>
          <w:sz w:val="24"/>
          <w:szCs w:val="24"/>
          <w:lang w:eastAsia="zh-CN"/>
        </w:rPr>
        <w:t xml:space="preserve">响应 </w:t>
      </w:r>
      <w:r>
        <w:rPr>
          <w:rFonts w:hint="eastAsia" w:ascii="宋体" w:hAnsi="宋体"/>
          <w:snapToGrid w:val="0"/>
          <w:sz w:val="24"/>
          <w:szCs w:val="24"/>
        </w:rPr>
        <w:t>须知前附表。</w:t>
      </w:r>
    </w:p>
    <w:p>
      <w:pPr>
        <w:pStyle w:val="7"/>
        <w:spacing w:line="500" w:lineRule="exact"/>
        <w:jc w:val="center"/>
        <w:rPr>
          <w:rFonts w:ascii="宋体" w:hAnsi="宋体"/>
          <w:bCs/>
          <w:sz w:val="32"/>
          <w:szCs w:val="32"/>
        </w:rPr>
      </w:pPr>
      <w:bookmarkStart w:id="22" w:name="_Toc440985616"/>
      <w:r>
        <w:rPr>
          <w:rFonts w:hint="eastAsia" w:ascii="宋体" w:hAnsi="宋体"/>
          <w:bCs/>
          <w:sz w:val="32"/>
          <w:szCs w:val="32"/>
        </w:rPr>
        <w:t>八、纪律和监督</w:t>
      </w:r>
      <w:bookmarkEnd w:id="22"/>
    </w:p>
    <w:p>
      <w:pPr>
        <w:tabs>
          <w:tab w:val="left" w:pos="0"/>
          <w:tab w:val="left" w:pos="993"/>
          <w:tab w:val="left" w:pos="1134"/>
        </w:tabs>
        <w:adjustRightInd w:val="0"/>
        <w:snapToGrid w:val="0"/>
        <w:spacing w:line="500" w:lineRule="exact"/>
        <w:ind w:firstLine="482" w:firstLineChars="200"/>
        <w:rPr>
          <w:rFonts w:ascii="宋体" w:hAnsi="宋体"/>
          <w:b/>
          <w:snapToGrid w:val="0"/>
          <w:sz w:val="24"/>
          <w:szCs w:val="24"/>
        </w:rPr>
      </w:pPr>
      <w:r>
        <w:rPr>
          <w:rFonts w:hint="eastAsia" w:ascii="宋体" w:hAnsi="宋体"/>
          <w:b/>
          <w:snapToGrid w:val="0"/>
          <w:sz w:val="24"/>
          <w:szCs w:val="24"/>
        </w:rPr>
        <w:t>23.对</w:t>
      </w:r>
      <w:r>
        <w:rPr>
          <w:rFonts w:hint="eastAsia" w:ascii="宋体" w:hAnsi="宋体"/>
          <w:b/>
          <w:snapToGrid w:val="0"/>
          <w:sz w:val="24"/>
          <w:szCs w:val="24"/>
          <w:lang w:eastAsia="zh-CN"/>
        </w:rPr>
        <w:t>采购人</w:t>
      </w:r>
      <w:r>
        <w:rPr>
          <w:rFonts w:hint="eastAsia" w:ascii="宋体" w:hAnsi="宋体"/>
          <w:b/>
          <w:snapToGrid w:val="0"/>
          <w:sz w:val="24"/>
          <w:szCs w:val="24"/>
        </w:rPr>
        <w:t>的纪律要求</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lang w:eastAsia="zh-CN"/>
        </w:rPr>
        <w:t>采购人</w:t>
      </w:r>
      <w:r>
        <w:rPr>
          <w:rFonts w:hint="eastAsia" w:ascii="宋体" w:hAnsi="宋体"/>
          <w:snapToGrid w:val="0"/>
          <w:sz w:val="24"/>
          <w:szCs w:val="24"/>
        </w:rPr>
        <w:t>不得泄漏招标</w:t>
      </w:r>
      <w:r>
        <w:rPr>
          <w:rFonts w:hint="eastAsia" w:ascii="宋体" w:hAnsi="宋体"/>
          <w:snapToGrid w:val="0"/>
          <w:sz w:val="24"/>
          <w:szCs w:val="24"/>
          <w:lang w:eastAsia="zh-CN"/>
        </w:rPr>
        <w:t xml:space="preserve">响应 </w:t>
      </w:r>
      <w:r>
        <w:rPr>
          <w:rFonts w:hint="eastAsia" w:ascii="宋体" w:hAnsi="宋体"/>
          <w:snapToGrid w:val="0"/>
          <w:sz w:val="24"/>
          <w:szCs w:val="24"/>
        </w:rPr>
        <w:t>活动中应当保密的情况和资料，不得与</w:t>
      </w:r>
      <w:r>
        <w:rPr>
          <w:rFonts w:hint="eastAsia" w:ascii="宋体" w:hAnsi="宋体"/>
          <w:snapToGrid w:val="0"/>
          <w:sz w:val="24"/>
          <w:szCs w:val="24"/>
          <w:lang w:eastAsia="zh-CN"/>
        </w:rPr>
        <w:t>供应商</w:t>
      </w:r>
      <w:r>
        <w:rPr>
          <w:rFonts w:hint="eastAsia" w:ascii="宋体" w:hAnsi="宋体"/>
          <w:snapToGrid w:val="0"/>
          <w:sz w:val="24"/>
          <w:szCs w:val="24"/>
        </w:rPr>
        <w:t>串通损害国家利益、社会公共利益或者他人合法权益。</w:t>
      </w:r>
    </w:p>
    <w:p>
      <w:pPr>
        <w:tabs>
          <w:tab w:val="left" w:pos="0"/>
          <w:tab w:val="left" w:pos="993"/>
          <w:tab w:val="left" w:pos="1134"/>
        </w:tabs>
        <w:adjustRightInd w:val="0"/>
        <w:snapToGrid w:val="0"/>
        <w:spacing w:line="500" w:lineRule="exact"/>
        <w:ind w:firstLine="482" w:firstLineChars="200"/>
        <w:rPr>
          <w:rFonts w:ascii="宋体" w:hAnsi="宋体"/>
          <w:b/>
          <w:snapToGrid w:val="0"/>
          <w:sz w:val="24"/>
          <w:szCs w:val="24"/>
        </w:rPr>
      </w:pPr>
      <w:r>
        <w:rPr>
          <w:rFonts w:hint="eastAsia" w:ascii="宋体" w:hAnsi="宋体"/>
          <w:b/>
          <w:snapToGrid w:val="0"/>
          <w:sz w:val="24"/>
          <w:szCs w:val="24"/>
        </w:rPr>
        <w:t>24.对</w:t>
      </w:r>
      <w:r>
        <w:rPr>
          <w:rFonts w:hint="eastAsia" w:ascii="宋体" w:hAnsi="宋体"/>
          <w:b/>
          <w:snapToGrid w:val="0"/>
          <w:sz w:val="24"/>
          <w:szCs w:val="24"/>
          <w:lang w:eastAsia="zh-CN"/>
        </w:rPr>
        <w:t>供应商</w:t>
      </w:r>
      <w:r>
        <w:rPr>
          <w:rFonts w:hint="eastAsia" w:ascii="宋体" w:hAnsi="宋体"/>
          <w:b/>
          <w:snapToGrid w:val="0"/>
          <w:sz w:val="24"/>
          <w:szCs w:val="24"/>
        </w:rPr>
        <w:t>的纪律要求</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lang w:eastAsia="zh-CN"/>
        </w:rPr>
        <w:t>供应商</w:t>
      </w:r>
      <w:r>
        <w:rPr>
          <w:rFonts w:hint="eastAsia" w:ascii="宋体" w:hAnsi="宋体"/>
          <w:snapToGrid w:val="0"/>
          <w:sz w:val="24"/>
          <w:szCs w:val="24"/>
        </w:rPr>
        <w:t>不得相互串通</w:t>
      </w:r>
      <w:r>
        <w:rPr>
          <w:rFonts w:hint="eastAsia" w:ascii="宋体" w:hAnsi="宋体"/>
          <w:snapToGrid w:val="0"/>
          <w:sz w:val="24"/>
          <w:szCs w:val="24"/>
          <w:lang w:eastAsia="zh-CN"/>
        </w:rPr>
        <w:t xml:space="preserve">响应 </w:t>
      </w:r>
      <w:r>
        <w:rPr>
          <w:rFonts w:hint="eastAsia" w:ascii="宋体" w:hAnsi="宋体"/>
          <w:snapToGrid w:val="0"/>
          <w:sz w:val="24"/>
          <w:szCs w:val="24"/>
        </w:rPr>
        <w:t>或者与</w:t>
      </w:r>
      <w:r>
        <w:rPr>
          <w:rFonts w:hint="eastAsia" w:ascii="宋体" w:hAnsi="宋体"/>
          <w:snapToGrid w:val="0"/>
          <w:sz w:val="24"/>
          <w:szCs w:val="24"/>
          <w:lang w:eastAsia="zh-CN"/>
        </w:rPr>
        <w:t>采购人</w:t>
      </w:r>
      <w:r>
        <w:rPr>
          <w:rFonts w:hint="eastAsia" w:ascii="宋体" w:hAnsi="宋体"/>
          <w:snapToGrid w:val="0"/>
          <w:sz w:val="24"/>
          <w:szCs w:val="24"/>
        </w:rPr>
        <w:t>串通</w:t>
      </w:r>
      <w:r>
        <w:rPr>
          <w:rFonts w:hint="eastAsia" w:ascii="宋体" w:hAnsi="宋体"/>
          <w:snapToGrid w:val="0"/>
          <w:sz w:val="24"/>
          <w:szCs w:val="24"/>
          <w:lang w:eastAsia="zh-CN"/>
        </w:rPr>
        <w:t xml:space="preserve">响应 </w:t>
      </w:r>
      <w:r>
        <w:rPr>
          <w:rFonts w:hint="eastAsia" w:ascii="宋体" w:hAnsi="宋体"/>
          <w:snapToGrid w:val="0"/>
          <w:sz w:val="24"/>
          <w:szCs w:val="24"/>
        </w:rPr>
        <w:t>，不得与评标委员会成员串通谋取中标，不得以他人名义</w:t>
      </w:r>
      <w:r>
        <w:rPr>
          <w:rFonts w:hint="eastAsia" w:ascii="宋体" w:hAnsi="宋体"/>
          <w:snapToGrid w:val="0"/>
          <w:sz w:val="24"/>
          <w:szCs w:val="24"/>
          <w:lang w:eastAsia="zh-CN"/>
        </w:rPr>
        <w:t xml:space="preserve">响应 </w:t>
      </w:r>
      <w:r>
        <w:rPr>
          <w:rFonts w:hint="eastAsia" w:ascii="宋体" w:hAnsi="宋体"/>
          <w:snapToGrid w:val="0"/>
          <w:sz w:val="24"/>
          <w:szCs w:val="24"/>
        </w:rPr>
        <w:t>或者以其他方式弄虚作假骗取中标；</w:t>
      </w:r>
      <w:r>
        <w:rPr>
          <w:rFonts w:hint="eastAsia" w:ascii="宋体" w:hAnsi="宋体"/>
          <w:snapToGrid w:val="0"/>
          <w:sz w:val="24"/>
          <w:szCs w:val="24"/>
          <w:lang w:eastAsia="zh-CN"/>
        </w:rPr>
        <w:t>供应商</w:t>
      </w:r>
      <w:r>
        <w:rPr>
          <w:rFonts w:hint="eastAsia" w:ascii="宋体" w:hAnsi="宋体"/>
          <w:snapToGrid w:val="0"/>
          <w:sz w:val="24"/>
          <w:szCs w:val="24"/>
        </w:rPr>
        <w:t>不得以任何方式干扰、影响评标工作。授权委托人须持相关证件按时参加开标会，否则视为自动放弃</w:t>
      </w:r>
      <w:r>
        <w:rPr>
          <w:rFonts w:hint="eastAsia" w:ascii="宋体" w:hAnsi="宋体"/>
          <w:snapToGrid w:val="0"/>
          <w:sz w:val="24"/>
          <w:szCs w:val="24"/>
          <w:lang w:eastAsia="zh-CN"/>
        </w:rPr>
        <w:t xml:space="preserve">响应 </w:t>
      </w:r>
      <w:r>
        <w:rPr>
          <w:rFonts w:hint="eastAsia" w:ascii="宋体" w:hAnsi="宋体"/>
          <w:snapToGrid w:val="0"/>
          <w:sz w:val="24"/>
          <w:szCs w:val="24"/>
        </w:rPr>
        <w:t>资格。</w:t>
      </w:r>
    </w:p>
    <w:p>
      <w:pPr>
        <w:tabs>
          <w:tab w:val="left" w:pos="0"/>
          <w:tab w:val="left" w:pos="993"/>
          <w:tab w:val="left" w:pos="1134"/>
        </w:tabs>
        <w:adjustRightInd w:val="0"/>
        <w:snapToGrid w:val="0"/>
        <w:spacing w:line="500" w:lineRule="exact"/>
        <w:ind w:firstLine="482" w:firstLineChars="200"/>
        <w:rPr>
          <w:rFonts w:ascii="宋体" w:hAnsi="宋体"/>
          <w:b/>
          <w:snapToGrid w:val="0"/>
          <w:sz w:val="24"/>
          <w:szCs w:val="24"/>
        </w:rPr>
      </w:pPr>
      <w:r>
        <w:rPr>
          <w:rFonts w:hint="eastAsia" w:ascii="宋体" w:hAnsi="宋体"/>
          <w:b/>
          <w:snapToGrid w:val="0"/>
          <w:sz w:val="24"/>
          <w:szCs w:val="24"/>
        </w:rPr>
        <w:t>25.对评标委员会成员的纪律要求</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评标委员会成员不得与</w:t>
      </w:r>
      <w:r>
        <w:rPr>
          <w:rFonts w:hint="eastAsia" w:ascii="宋体" w:hAnsi="宋体"/>
          <w:snapToGrid w:val="0"/>
          <w:sz w:val="24"/>
          <w:szCs w:val="24"/>
          <w:lang w:eastAsia="zh-CN"/>
        </w:rPr>
        <w:t>采购人</w:t>
      </w:r>
      <w:r>
        <w:rPr>
          <w:rFonts w:hint="eastAsia" w:ascii="宋体" w:hAnsi="宋体"/>
          <w:snapToGrid w:val="0"/>
          <w:sz w:val="24"/>
          <w:szCs w:val="24"/>
        </w:rPr>
        <w:t>（代理人）或者</w:t>
      </w:r>
      <w:r>
        <w:rPr>
          <w:rFonts w:hint="eastAsia" w:ascii="宋体" w:hAnsi="宋体"/>
          <w:snapToGrid w:val="0"/>
          <w:sz w:val="24"/>
          <w:szCs w:val="24"/>
          <w:lang w:eastAsia="zh-CN"/>
        </w:rPr>
        <w:t>供应商</w:t>
      </w:r>
      <w:r>
        <w:rPr>
          <w:rFonts w:hint="eastAsia" w:ascii="宋体" w:hAnsi="宋体"/>
          <w:snapToGrid w:val="0"/>
          <w:sz w:val="24"/>
          <w:szCs w:val="24"/>
        </w:rPr>
        <w:t>串通，滥用职权影响对</w:t>
      </w:r>
      <w:r>
        <w:rPr>
          <w:rFonts w:hint="eastAsia" w:ascii="宋体" w:hAnsi="宋体"/>
          <w:snapToGrid w:val="0"/>
          <w:sz w:val="24"/>
          <w:szCs w:val="24"/>
          <w:lang w:eastAsia="zh-CN"/>
        </w:rPr>
        <w:t>响应文件</w:t>
      </w:r>
      <w:r>
        <w:rPr>
          <w:rFonts w:hint="eastAsia" w:ascii="宋体" w:hAnsi="宋体"/>
          <w:snapToGrid w:val="0"/>
          <w:sz w:val="24"/>
          <w:szCs w:val="24"/>
        </w:rPr>
        <w:t>的客观公正评审，评标委员会成员不得收受他人的财物或者其他好处，不得向他人透漏对</w:t>
      </w:r>
      <w:r>
        <w:rPr>
          <w:rFonts w:hint="eastAsia" w:ascii="宋体" w:hAnsi="宋体"/>
          <w:snapToGrid w:val="0"/>
          <w:sz w:val="24"/>
          <w:szCs w:val="24"/>
          <w:lang w:eastAsia="zh-CN"/>
        </w:rPr>
        <w:t>响应文件</w:t>
      </w:r>
      <w:r>
        <w:rPr>
          <w:rFonts w:hint="eastAsia" w:ascii="宋体" w:hAnsi="宋体"/>
          <w:snapToGrid w:val="0"/>
          <w:sz w:val="24"/>
          <w:szCs w:val="24"/>
        </w:rPr>
        <w:t>的评审和比较、中标候选人的推荐情况以及评标有关的其他情况。在评标活动中，评标委员会成员不得擅离职守，影响评标程序正常进行，不得使用评标办法没有规定的评审因素和标准进行评标。</w:t>
      </w:r>
    </w:p>
    <w:p>
      <w:pPr>
        <w:tabs>
          <w:tab w:val="left" w:pos="0"/>
          <w:tab w:val="left" w:pos="993"/>
          <w:tab w:val="left" w:pos="1134"/>
        </w:tabs>
        <w:adjustRightInd w:val="0"/>
        <w:snapToGrid w:val="0"/>
        <w:spacing w:line="500" w:lineRule="exact"/>
        <w:ind w:firstLine="482" w:firstLineChars="200"/>
        <w:rPr>
          <w:rFonts w:ascii="宋体" w:hAnsi="宋体"/>
          <w:b/>
          <w:snapToGrid w:val="0"/>
          <w:sz w:val="24"/>
          <w:szCs w:val="24"/>
        </w:rPr>
      </w:pPr>
      <w:r>
        <w:rPr>
          <w:rFonts w:hint="eastAsia" w:ascii="宋体" w:hAnsi="宋体"/>
          <w:b/>
          <w:snapToGrid w:val="0"/>
          <w:sz w:val="24"/>
          <w:szCs w:val="24"/>
        </w:rPr>
        <w:t>25.对与评标活动有关的工作人员的纪律要求</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与评标活动有关的工作人员不得收受他人的财物或者其他好处，不得向他人透漏对</w:t>
      </w:r>
      <w:r>
        <w:rPr>
          <w:rFonts w:hint="eastAsia" w:ascii="宋体" w:hAnsi="宋体"/>
          <w:snapToGrid w:val="0"/>
          <w:sz w:val="24"/>
          <w:szCs w:val="24"/>
          <w:lang w:eastAsia="zh-CN"/>
        </w:rPr>
        <w:t>响应文件</w:t>
      </w:r>
      <w:r>
        <w:rPr>
          <w:rFonts w:hint="eastAsia" w:ascii="宋体" w:hAnsi="宋体"/>
          <w:snapToGrid w:val="0"/>
          <w:sz w:val="24"/>
          <w:szCs w:val="24"/>
        </w:rPr>
        <w:t>的评审和比较、中标候选人的推荐情况以及评标有关的其他情况。在评标活动中，与评标活动有关的工作人员不得擅离职守，影响评标程序正常进行。</w:t>
      </w:r>
    </w:p>
    <w:p>
      <w:pPr>
        <w:tabs>
          <w:tab w:val="left" w:pos="0"/>
          <w:tab w:val="left" w:pos="1134"/>
        </w:tabs>
        <w:adjustRightInd w:val="0"/>
        <w:snapToGrid w:val="0"/>
        <w:spacing w:line="440" w:lineRule="exact"/>
        <w:jc w:val="center"/>
        <w:rPr>
          <w:rFonts w:ascii="宋体" w:hAnsi="宋体"/>
          <w:b/>
          <w:sz w:val="32"/>
          <w:szCs w:val="32"/>
        </w:rPr>
      </w:pPr>
      <w:bookmarkStart w:id="23" w:name="_Toc440985617"/>
      <w:r>
        <w:rPr>
          <w:rFonts w:hint="eastAsia" w:ascii="宋体" w:hAnsi="宋体"/>
          <w:b/>
          <w:sz w:val="32"/>
          <w:szCs w:val="32"/>
        </w:rPr>
        <w:t>九、其它</w:t>
      </w:r>
      <w:bookmarkEnd w:id="23"/>
    </w:p>
    <w:p>
      <w:pPr>
        <w:tabs>
          <w:tab w:val="left" w:pos="0"/>
          <w:tab w:val="left" w:pos="993"/>
          <w:tab w:val="left" w:pos="1134"/>
        </w:tabs>
        <w:adjustRightInd w:val="0"/>
        <w:snapToGrid w:val="0"/>
        <w:spacing w:line="500" w:lineRule="exact"/>
        <w:ind w:firstLine="482" w:firstLineChars="200"/>
        <w:rPr>
          <w:rFonts w:ascii="宋体" w:hAnsi="宋体"/>
          <w:b/>
          <w:snapToGrid w:val="0"/>
          <w:sz w:val="24"/>
          <w:szCs w:val="24"/>
        </w:rPr>
      </w:pPr>
      <w:r>
        <w:rPr>
          <w:rFonts w:hint="eastAsia" w:ascii="宋体" w:hAnsi="宋体"/>
          <w:b/>
          <w:snapToGrid w:val="0"/>
          <w:sz w:val="24"/>
          <w:szCs w:val="24"/>
        </w:rPr>
        <w:t>27.本</w:t>
      </w:r>
      <w:r>
        <w:rPr>
          <w:rFonts w:hint="eastAsia" w:ascii="宋体" w:hAnsi="宋体"/>
          <w:b/>
          <w:snapToGrid w:val="0"/>
          <w:sz w:val="24"/>
          <w:szCs w:val="24"/>
          <w:lang w:eastAsia="zh-CN"/>
        </w:rPr>
        <w:t>询价文件</w:t>
      </w:r>
      <w:r>
        <w:rPr>
          <w:rFonts w:hint="eastAsia" w:ascii="宋体" w:hAnsi="宋体"/>
          <w:b/>
          <w:snapToGrid w:val="0"/>
          <w:sz w:val="24"/>
          <w:szCs w:val="24"/>
        </w:rPr>
        <w:t>解释权</w:t>
      </w:r>
    </w:p>
    <w:p>
      <w:pPr>
        <w:tabs>
          <w:tab w:val="left" w:pos="0"/>
          <w:tab w:val="left" w:pos="993"/>
          <w:tab w:val="left" w:pos="1134"/>
        </w:tabs>
        <w:adjustRightInd w:val="0"/>
        <w:snapToGrid w:val="0"/>
        <w:spacing w:line="500" w:lineRule="exact"/>
        <w:ind w:firstLine="480" w:firstLineChars="200"/>
        <w:rPr>
          <w:rFonts w:ascii="宋体" w:hAnsi="宋体"/>
          <w:snapToGrid w:val="0"/>
          <w:sz w:val="24"/>
          <w:szCs w:val="24"/>
        </w:rPr>
      </w:pPr>
      <w:r>
        <w:rPr>
          <w:rFonts w:hint="eastAsia" w:ascii="宋体" w:hAnsi="宋体"/>
          <w:snapToGrid w:val="0"/>
          <w:sz w:val="24"/>
          <w:szCs w:val="24"/>
        </w:rPr>
        <w:t>本</w:t>
      </w:r>
      <w:r>
        <w:rPr>
          <w:rFonts w:hint="eastAsia" w:ascii="宋体" w:hAnsi="宋体"/>
          <w:snapToGrid w:val="0"/>
          <w:sz w:val="24"/>
          <w:szCs w:val="24"/>
          <w:lang w:eastAsia="zh-CN"/>
        </w:rPr>
        <w:t>询价文件</w:t>
      </w:r>
      <w:r>
        <w:rPr>
          <w:rFonts w:hint="eastAsia" w:ascii="宋体" w:hAnsi="宋体"/>
          <w:snapToGrid w:val="0"/>
          <w:sz w:val="24"/>
          <w:szCs w:val="24"/>
        </w:rPr>
        <w:t>的解释权归</w:t>
      </w:r>
      <w:r>
        <w:rPr>
          <w:rFonts w:hint="eastAsia" w:ascii="宋体" w:hAnsi="宋体"/>
          <w:snapToGrid w:val="0"/>
          <w:sz w:val="24"/>
          <w:szCs w:val="24"/>
          <w:u w:val="single"/>
        </w:rPr>
        <w:t xml:space="preserve">   </w:t>
      </w:r>
      <w:r>
        <w:rPr>
          <w:rFonts w:hint="eastAsia" w:ascii="宋体" w:hAnsi="宋体"/>
          <w:snapToGrid w:val="0"/>
          <w:sz w:val="24"/>
          <w:szCs w:val="24"/>
          <w:u w:val="single"/>
          <w:lang w:eastAsia="zh-CN"/>
        </w:rPr>
        <w:t>采购人</w:t>
      </w:r>
      <w:r>
        <w:rPr>
          <w:rFonts w:hint="eastAsia" w:ascii="宋体" w:hAnsi="宋体"/>
          <w:snapToGrid w:val="0"/>
          <w:sz w:val="24"/>
          <w:szCs w:val="24"/>
          <w:u w:val="single"/>
        </w:rPr>
        <w:t xml:space="preserve">  </w:t>
      </w:r>
      <w:r>
        <w:rPr>
          <w:rFonts w:hint="eastAsia" w:ascii="宋体" w:hAnsi="宋体"/>
          <w:snapToGrid w:val="0"/>
          <w:sz w:val="24"/>
          <w:szCs w:val="24"/>
        </w:rPr>
        <w:t>所有。</w:t>
      </w:r>
    </w:p>
    <w:p>
      <w:pPr>
        <w:rPr>
          <w:rFonts w:ascii="宋体" w:hAnsi="宋体"/>
          <w:b/>
          <w:bCs/>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ascii="宋体" w:hAnsi="宋体"/>
          <w:spacing w:val="2"/>
          <w:kern w:val="10"/>
          <w:sz w:val="32"/>
          <w:szCs w:val="32"/>
        </w:rPr>
      </w:pPr>
    </w:p>
    <w:p>
      <w:pPr>
        <w:spacing w:line="460" w:lineRule="exact"/>
        <w:jc w:val="center"/>
        <w:rPr>
          <w:rFonts w:hint="eastAsia" w:ascii="宋体" w:hAnsi="宋体" w:eastAsia="宋体"/>
          <w:spacing w:val="2"/>
          <w:kern w:val="10"/>
          <w:sz w:val="32"/>
          <w:szCs w:val="32"/>
          <w:lang w:eastAsia="zh-CN"/>
        </w:rPr>
      </w:pPr>
      <w:r>
        <w:rPr>
          <w:rFonts w:hint="eastAsia" w:ascii="宋体" w:hAnsi="宋体"/>
          <w:spacing w:val="2"/>
          <w:kern w:val="10"/>
          <w:sz w:val="32"/>
          <w:szCs w:val="32"/>
        </w:rPr>
        <w:t>十、</w:t>
      </w:r>
      <w:r>
        <w:rPr>
          <w:rFonts w:hint="eastAsia" w:ascii="宋体" w:hAnsi="宋体"/>
          <w:spacing w:val="2"/>
          <w:kern w:val="10"/>
          <w:sz w:val="32"/>
          <w:szCs w:val="32"/>
          <w:lang w:eastAsia="zh-CN"/>
        </w:rPr>
        <w:t>采购人</w:t>
      </w:r>
      <w:r>
        <w:rPr>
          <w:rFonts w:hint="eastAsia" w:ascii="宋体" w:hAnsi="宋体"/>
          <w:spacing w:val="2"/>
          <w:kern w:val="10"/>
          <w:sz w:val="32"/>
          <w:szCs w:val="32"/>
        </w:rPr>
        <w:t>服务</w:t>
      </w:r>
      <w:r>
        <w:rPr>
          <w:rFonts w:hint="eastAsia" w:ascii="宋体" w:hAnsi="宋体"/>
          <w:spacing w:val="2"/>
          <w:kern w:val="10"/>
          <w:sz w:val="32"/>
          <w:szCs w:val="32"/>
          <w:lang w:eastAsia="zh-CN"/>
        </w:rPr>
        <w:t>要求</w:t>
      </w:r>
    </w:p>
    <w:p>
      <w:pPr>
        <w:pStyle w:val="2"/>
        <w:ind w:firstLineChars="150"/>
      </w:pPr>
      <w:r>
        <w:rPr>
          <w:rFonts w:hint="eastAsia"/>
          <w:lang w:val="en-US" w:eastAsia="zh-CN"/>
        </w:rPr>
        <w:t>为了落实教育部改革组建议，积极学习试点省份的改革经验，快速适应和推进高中课程，新教材和新高考的顺利实施，确保新一轮课改取得成功。</w:t>
      </w:r>
      <w:r>
        <w:rPr>
          <w:rFonts w:hint="eastAsia"/>
          <w:lang w:eastAsia="zh-CN"/>
        </w:rPr>
        <w:t>为了能够更好地把握和理解重庆新高考改革的指导思想，了解考试形式与内容改革的具体实施方式，结合我区实际，决定举办</w:t>
      </w:r>
      <w:r>
        <w:rPr>
          <w:rFonts w:hint="eastAsia"/>
          <w:lang w:val="en-US" w:eastAsia="zh-CN"/>
        </w:rPr>
        <w:t>2021年颍州区新高考改革实施策略研修班</w:t>
      </w:r>
      <w:r>
        <w:rPr>
          <w:rFonts w:hint="eastAsia"/>
          <w:lang w:eastAsia="zh-CN"/>
        </w:rPr>
        <w:t>。特制定培训方案如下：</w:t>
      </w:r>
    </w:p>
    <w:p>
      <w:pPr>
        <w:pStyle w:val="2"/>
        <w:ind w:firstLineChars="150"/>
        <w:rPr>
          <w:rFonts w:hint="eastAsia"/>
        </w:rPr>
      </w:pPr>
      <w:r>
        <w:rPr>
          <w:rFonts w:hint="eastAsia"/>
        </w:rPr>
        <w:t>一、培训对象</w:t>
      </w:r>
    </w:p>
    <w:p>
      <w:pPr>
        <w:pStyle w:val="2"/>
        <w:ind w:firstLineChars="150"/>
        <w:rPr>
          <w:rFonts w:hint="eastAsia"/>
          <w:lang w:val="en-US" w:eastAsia="zh-CN"/>
        </w:rPr>
      </w:pPr>
      <w:r>
        <w:rPr>
          <w:rFonts w:hint="eastAsia"/>
          <w:lang w:val="en-US" w:eastAsia="zh-CN"/>
        </w:rPr>
        <w:t>颍州区高中骨干教师约60人左右</w:t>
      </w:r>
    </w:p>
    <w:p>
      <w:pPr>
        <w:pStyle w:val="2"/>
        <w:ind w:firstLineChars="150"/>
        <w:rPr>
          <w:rFonts w:hint="eastAsia"/>
        </w:rPr>
      </w:pPr>
      <w:r>
        <w:rPr>
          <w:rFonts w:hint="eastAsia"/>
        </w:rPr>
        <w:t>二、培训目标</w:t>
      </w:r>
    </w:p>
    <w:p>
      <w:pPr>
        <w:pStyle w:val="2"/>
        <w:ind w:firstLineChars="150"/>
        <w:rPr>
          <w:rFonts w:hint="eastAsia"/>
          <w:lang w:val="en-US" w:eastAsia="zh-CN"/>
        </w:rPr>
      </w:pPr>
      <w:r>
        <w:rPr>
          <w:rFonts w:hint="eastAsia"/>
          <w:lang w:val="en-US" w:eastAsia="zh-CN"/>
        </w:rPr>
        <w:t>通过专题讲座、参观考察、交流研讨等环节，探讨新一轮高考改革，引发学校课程重建、学生综合素质评价、学校教学管理变革等一系列连锁反应如何应对。全面提高教师队伍的整体素质和现代教育教学综合实践能力，从而推动教师专业素养的提高，促进颍州教育事业更好更快的发展。</w:t>
      </w:r>
    </w:p>
    <w:p>
      <w:pPr>
        <w:pStyle w:val="2"/>
        <w:ind w:firstLineChars="150"/>
        <w:rPr>
          <w:rFonts w:hint="eastAsia" w:eastAsia="宋体"/>
          <w:lang w:val="en-US" w:eastAsia="zh-CN"/>
        </w:rPr>
      </w:pPr>
      <w:r>
        <w:rPr>
          <w:rFonts w:hint="eastAsia"/>
          <w:lang w:eastAsia="zh-CN"/>
        </w:rPr>
        <w:t>培训时间：与采购人协商</w:t>
      </w:r>
    </w:p>
    <w:p>
      <w:pPr>
        <w:pStyle w:val="2"/>
        <w:ind w:firstLineChars="150"/>
        <w:rPr>
          <w:rFonts w:hint="eastAsia"/>
          <w:lang w:val="en-US" w:eastAsia="zh-CN"/>
        </w:rPr>
      </w:pPr>
      <w:r>
        <w:rPr>
          <w:rFonts w:hint="eastAsia"/>
          <w:lang w:val="en-US" w:eastAsia="zh-CN"/>
        </w:rPr>
        <w:t>培训报到地点：重庆市</w:t>
      </w:r>
    </w:p>
    <w:p>
      <w:pPr>
        <w:pStyle w:val="2"/>
        <w:ind w:firstLineChars="150"/>
        <w:rPr>
          <w:rFonts w:hint="eastAsia"/>
        </w:rPr>
      </w:pPr>
      <w:r>
        <w:rPr>
          <w:rFonts w:hint="eastAsia"/>
          <w:lang w:eastAsia="zh-CN"/>
        </w:rPr>
        <w:t>五、</w:t>
      </w:r>
      <w:r>
        <w:rPr>
          <w:rFonts w:hint="eastAsia"/>
        </w:rPr>
        <w:t>培训时间与形式</w:t>
      </w:r>
    </w:p>
    <w:p>
      <w:pPr>
        <w:pStyle w:val="2"/>
        <w:ind w:firstLineChars="150"/>
        <w:rPr>
          <w:rFonts w:hint="eastAsia"/>
          <w:lang w:val="en-US" w:eastAsia="zh-CN"/>
        </w:rPr>
      </w:pPr>
      <w:r>
        <w:rPr>
          <w:rFonts w:hint="eastAsia"/>
          <w:lang w:val="en-US" w:eastAsia="zh-CN"/>
        </w:rPr>
        <w:t>集中培训6天（含往返）。共48学时（其中专题理论讲授24学时，观摩8学时，交流研讨8学时、报到、离校各半天4学时）。采取混合式培训形式，包括理论讲授、实地观摩、学员研修等多种形式。</w:t>
      </w:r>
    </w:p>
    <w:p>
      <w:pPr>
        <w:pStyle w:val="2"/>
        <w:ind w:firstLineChars="150"/>
      </w:pPr>
    </w:p>
    <w:p>
      <w:pPr>
        <w:pStyle w:val="2"/>
        <w:ind w:firstLineChars="150"/>
        <w:sectPr>
          <w:footerReference r:id="rId10" w:type="first"/>
          <w:footerReference r:id="rId9" w:type="default"/>
          <w:pgSz w:w="11906" w:h="16838"/>
          <w:pgMar w:top="1474" w:right="1134" w:bottom="1077" w:left="1259" w:header="624" w:footer="816" w:gutter="0"/>
          <w:pgNumType w:start="1"/>
          <w:cols w:space="720" w:num="1"/>
          <w:docGrid w:linePitch="312" w:charSpace="0"/>
        </w:sectPr>
      </w:pPr>
    </w:p>
    <w:p>
      <w:pPr>
        <w:pStyle w:val="2"/>
        <w:ind w:left="0" w:leftChars="0" w:firstLine="0" w:firstLineChars="0"/>
        <w:rPr>
          <w:b/>
          <w:bCs/>
          <w:color w:val="000000"/>
        </w:rPr>
      </w:pPr>
      <w:bookmarkStart w:id="24" w:name="_Toc440985619"/>
      <w:bookmarkStart w:id="25" w:name="_Toc280276963"/>
    </w:p>
    <w:p>
      <w:pPr>
        <w:pStyle w:val="2"/>
        <w:ind w:firstLine="562"/>
        <w:rPr>
          <w:b/>
          <w:bCs/>
          <w:color w:val="000000"/>
        </w:rPr>
      </w:pPr>
      <w:r>
        <w:rPr>
          <w:rFonts w:hint="eastAsia"/>
          <w:b/>
          <w:bCs/>
          <w:color w:val="000000"/>
        </w:rPr>
        <w:t xml:space="preserve">   </w:t>
      </w:r>
    </w:p>
    <w:p>
      <w:pPr>
        <w:pStyle w:val="2"/>
        <w:ind w:firstLine="560"/>
      </w:pPr>
    </w:p>
    <w:p>
      <w:pPr>
        <w:jc w:val="center"/>
        <w:rPr>
          <w:rFonts w:hint="eastAsia" w:asciiTheme="minorEastAsia" w:hAnsiTheme="minorEastAsia" w:eastAsiaTheme="minorEastAsia"/>
          <w:sz w:val="44"/>
          <w:szCs w:val="44"/>
          <w:u w:val="single"/>
        </w:rPr>
      </w:pPr>
      <w:r>
        <w:rPr>
          <w:rFonts w:hint="eastAsia" w:asciiTheme="minorEastAsia" w:hAnsiTheme="minorEastAsia" w:eastAsiaTheme="minorEastAsia"/>
          <w:sz w:val="44"/>
          <w:szCs w:val="44"/>
          <w:u w:val="single"/>
        </w:rPr>
        <mc:AlternateContent>
          <mc:Choice Requires="wps">
            <w:drawing>
              <wp:anchor distT="0" distB="0" distL="114300" distR="114300" simplePos="0" relativeHeight="251659264" behindDoc="0" locked="0" layoutInCell="1" allowOverlap="1">
                <wp:simplePos x="0" y="0"/>
                <wp:positionH relativeFrom="column">
                  <wp:posOffset>5077460</wp:posOffset>
                </wp:positionH>
                <wp:positionV relativeFrom="paragraph">
                  <wp:posOffset>-19050</wp:posOffset>
                </wp:positionV>
                <wp:extent cx="1037590" cy="457835"/>
                <wp:effectExtent l="13970" t="13970" r="15240" b="23495"/>
                <wp:wrapNone/>
                <wp:docPr id="5" name="矩形 5"/>
                <wp:cNvGraphicFramePr/>
                <a:graphic xmlns:a="http://schemas.openxmlformats.org/drawingml/2006/main">
                  <a:graphicData uri="http://schemas.microsoft.com/office/word/2010/wordprocessingShape">
                    <wps:wsp>
                      <wps:cNvSpPr/>
                      <wps:spPr>
                        <a:xfrm>
                          <a:off x="5982970" y="984250"/>
                          <a:ext cx="1037590" cy="457835"/>
                        </a:xfrm>
                        <a:prstGeom prst="rect">
                          <a:avLst/>
                        </a:prstGeom>
                        <a:solidFill>
                          <a:srgbClr val="FFFFFF"/>
                        </a:solidFill>
                        <a:ln w="28575" cap="flat" cmpd="sng" algn="ctr">
                          <a:solidFill>
                            <a:srgbClr val="000000"/>
                          </a:solidFill>
                          <a:prstDash val="solid"/>
                        </a:ln>
                        <a:effectLst/>
                      </wps:spPr>
                      <wps:txbx>
                        <w:txbxContent>
                          <w:p>
                            <w:pPr>
                              <w:jc w:val="center"/>
                              <w:rPr>
                                <w:b/>
                                <w:bCs/>
                                <w:sz w:val="28"/>
                                <w:szCs w:val="28"/>
                              </w:rPr>
                            </w:pPr>
                            <w:r>
                              <w:rPr>
                                <w:rFonts w:hint="eastAsia"/>
                                <w:b/>
                                <w:bCs/>
                                <w:sz w:val="28"/>
                                <w:szCs w:val="28"/>
                              </w:rPr>
                              <w:t>正本/副本</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99.8pt;margin-top:-1.5pt;height:36.05pt;width:81.7pt;z-index:251659264;v-text-anchor:middle;mso-width-relative:page;mso-height-relative:page;" fillcolor="#FFFFFF" filled="t" stroked="t" coordsize="21600,21600" o:gfxdata="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5tZKxtgAAAAJAQAADwAAAAAAAAABACAAAAAi&#10;AAAAZHJzL2Rvd25yZXYueG1sUEsBAhQAFAAAAAgAh07iQEzGW998AgAAAQUAAA4AAAAAAAAAAQAg&#10;AAAAJwEAAGRycy9lMm9Eb2MueG1sUEsFBgAAAAAGAAYAWQEAABUGAAAAAA==&#10;">
                <v:fill on="t" focussize="0,0"/>
                <v:stroke weight="2.25pt" color="#000000" joinstyle="round"/>
                <v:imagedata o:title=""/>
                <o:lock v:ext="edit" aspectratio="f"/>
                <v:textbox>
                  <w:txbxContent>
                    <w:p>
                      <w:pPr>
                        <w:jc w:val="center"/>
                        <w:rPr>
                          <w:b/>
                          <w:bCs/>
                          <w:sz w:val="28"/>
                          <w:szCs w:val="28"/>
                        </w:rPr>
                      </w:pPr>
                      <w:r>
                        <w:rPr>
                          <w:rFonts w:hint="eastAsia"/>
                          <w:b/>
                          <w:bCs/>
                          <w:sz w:val="28"/>
                          <w:szCs w:val="28"/>
                        </w:rPr>
                        <w:t>正本/副本</w:t>
                      </w:r>
                    </w:p>
                  </w:txbxContent>
                </v:textbox>
              </v:rect>
            </w:pict>
          </mc:Fallback>
        </mc:AlternateContent>
      </w:r>
      <w:r>
        <w:rPr>
          <w:rFonts w:hint="eastAsia" w:asciiTheme="minorEastAsia" w:hAnsiTheme="minorEastAsia" w:eastAsiaTheme="minorEastAsia"/>
          <w:sz w:val="44"/>
          <w:szCs w:val="44"/>
          <w:u w:val="single"/>
        </w:rPr>
        <w:t xml:space="preserve">第四章 </w:t>
      </w:r>
      <w:r>
        <w:rPr>
          <w:rFonts w:hint="eastAsia" w:asciiTheme="minorEastAsia" w:hAnsiTheme="minorEastAsia" w:eastAsiaTheme="minorEastAsia"/>
          <w:sz w:val="44"/>
          <w:szCs w:val="44"/>
          <w:u w:val="single"/>
          <w:lang w:eastAsia="zh-CN"/>
        </w:rPr>
        <w:t>响应文件</w:t>
      </w:r>
      <w:r>
        <w:rPr>
          <w:rFonts w:hint="eastAsia" w:asciiTheme="minorEastAsia" w:hAnsiTheme="minorEastAsia" w:eastAsiaTheme="minorEastAsia"/>
          <w:sz w:val="44"/>
          <w:szCs w:val="44"/>
          <w:u w:val="single"/>
        </w:rPr>
        <w:t>格式</w:t>
      </w:r>
      <w:bookmarkEnd w:id="24"/>
      <w:r>
        <w:rPr>
          <w:rFonts w:hint="eastAsia" w:asciiTheme="minorEastAsia" w:hAnsiTheme="minorEastAsia" w:eastAsiaTheme="minorEastAsia"/>
          <w:sz w:val="44"/>
          <w:szCs w:val="44"/>
          <w:u w:val="single"/>
        </w:rPr>
        <w:t xml:space="preserve">         </w:t>
      </w:r>
    </w:p>
    <w:p>
      <w:pPr>
        <w:jc w:val="center"/>
        <w:rPr>
          <w:rFonts w:hint="eastAsia" w:asciiTheme="minorEastAsia" w:hAnsiTheme="minorEastAsia" w:eastAsiaTheme="minorEastAsia"/>
          <w:sz w:val="44"/>
          <w:szCs w:val="44"/>
          <w:u w:val="single"/>
        </w:rPr>
      </w:pPr>
    </w:p>
    <w:p/>
    <w:bookmarkEnd w:id="25"/>
    <w:p>
      <w:pPr>
        <w:jc w:val="center"/>
        <w:rPr>
          <w:rFonts w:cs="Arial" w:asciiTheme="minorEastAsia" w:hAnsiTheme="minorEastAsia" w:eastAsiaTheme="minorEastAsia"/>
          <w:sz w:val="32"/>
        </w:rPr>
      </w:pPr>
      <w:bookmarkStart w:id="26" w:name="_Toc32338_WPSOffice_Level1"/>
      <w:bookmarkStart w:id="27" w:name="_Toc13756_WPSOffice_Level1"/>
      <w:bookmarkStart w:id="28" w:name="_Toc440985632"/>
      <w:r>
        <w:rPr>
          <w:rFonts w:hint="eastAsia" w:asciiTheme="minorEastAsia" w:hAnsiTheme="minorEastAsia" w:eastAsiaTheme="minorEastAsia"/>
          <w:sz w:val="44"/>
          <w:szCs w:val="44"/>
          <w:u w:val="single"/>
        </w:rPr>
        <w:t>（项目名称）</w:t>
      </w:r>
      <w:bookmarkEnd w:id="26"/>
      <w:bookmarkEnd w:id="27"/>
    </w:p>
    <w:p>
      <w:pPr>
        <w:jc w:val="center"/>
        <w:rPr>
          <w:rFonts w:cs="Arial" w:asciiTheme="minorEastAsia" w:hAnsiTheme="minorEastAsia" w:eastAsiaTheme="minorEastAsia"/>
          <w:b/>
          <w:sz w:val="72"/>
        </w:rPr>
      </w:pPr>
      <w:bookmarkStart w:id="29" w:name="_Hlk450146333"/>
    </w:p>
    <w:p>
      <w:pPr>
        <w:jc w:val="center"/>
        <w:rPr>
          <w:rFonts w:cs="Arial" w:asciiTheme="minorEastAsia" w:hAnsiTheme="minorEastAsia" w:eastAsiaTheme="minorEastAsia"/>
          <w:sz w:val="84"/>
          <w:szCs w:val="84"/>
        </w:rPr>
      </w:pPr>
      <w:bookmarkStart w:id="30" w:name="_Toc18887_WPSOffice_Level1"/>
      <w:bookmarkStart w:id="31" w:name="_Toc361_WPSOffice_Level1"/>
      <w:r>
        <w:rPr>
          <w:rFonts w:hint="eastAsia" w:cs="Arial" w:asciiTheme="minorEastAsia" w:hAnsiTheme="minorEastAsia" w:eastAsiaTheme="minorEastAsia"/>
          <w:sz w:val="84"/>
          <w:szCs w:val="84"/>
          <w:lang w:val="en-US" w:eastAsia="zh-CN"/>
        </w:rPr>
        <w:t>响 应</w:t>
      </w:r>
      <w:r>
        <w:rPr>
          <w:rFonts w:hint="eastAsia" w:cs="Arial" w:asciiTheme="minorEastAsia" w:hAnsiTheme="minorEastAsia" w:eastAsiaTheme="minorEastAsia"/>
          <w:sz w:val="84"/>
          <w:szCs w:val="84"/>
        </w:rPr>
        <w:t xml:space="preserve"> </w:t>
      </w:r>
      <w:bookmarkEnd w:id="29"/>
      <w:r>
        <w:rPr>
          <w:rFonts w:hint="eastAsia" w:cs="Arial" w:asciiTheme="minorEastAsia" w:hAnsiTheme="minorEastAsia" w:eastAsiaTheme="minorEastAsia"/>
          <w:sz w:val="84"/>
          <w:szCs w:val="84"/>
        </w:rPr>
        <w:t>文 件</w:t>
      </w:r>
      <w:bookmarkEnd w:id="30"/>
      <w:bookmarkEnd w:id="31"/>
    </w:p>
    <w:p>
      <w:pPr>
        <w:rPr>
          <w:rFonts w:cs="Arial" w:asciiTheme="minorEastAsia" w:hAnsiTheme="minorEastAsia" w:eastAsiaTheme="minorEastAsia"/>
          <w:sz w:val="32"/>
        </w:rPr>
      </w:pPr>
      <w:r>
        <w:rPr>
          <w:rFonts w:hint="eastAsia" w:cs="Arial" w:asciiTheme="minorEastAsia" w:hAnsiTheme="minorEastAsia" w:eastAsiaTheme="minorEastAsia"/>
          <w:sz w:val="32"/>
        </w:rPr>
        <w:t xml:space="preserve">               </w:t>
      </w:r>
    </w:p>
    <w:p>
      <w:pPr>
        <w:ind w:firstLine="1280" w:firstLineChars="400"/>
        <w:rPr>
          <w:rFonts w:cs="Arial" w:asciiTheme="minorEastAsia" w:hAnsiTheme="minorEastAsia" w:eastAsiaTheme="minorEastAsia"/>
          <w:sz w:val="32"/>
        </w:rPr>
      </w:pPr>
      <w:r>
        <w:rPr>
          <w:rFonts w:hint="eastAsia" w:cs="Arial" w:asciiTheme="minorEastAsia" w:hAnsiTheme="minorEastAsia" w:eastAsiaTheme="minorEastAsia"/>
          <w:sz w:val="32"/>
        </w:rPr>
        <w:t>项目编号：</w:t>
      </w:r>
      <w:r>
        <w:rPr>
          <w:rFonts w:hint="eastAsia" w:cs="Arial" w:asciiTheme="minorEastAsia" w:hAnsiTheme="minorEastAsia" w:eastAsiaTheme="minorEastAsia"/>
          <w:sz w:val="32"/>
          <w:u w:val="single"/>
        </w:rPr>
        <w:t xml:space="preserve">                         </w:t>
      </w:r>
    </w:p>
    <w:p>
      <w:pPr>
        <w:jc w:val="center"/>
        <w:rPr>
          <w:rFonts w:cs="Arial" w:asciiTheme="minorEastAsia" w:hAnsiTheme="minorEastAsia" w:eastAsiaTheme="minorEastAsia"/>
          <w:sz w:val="32"/>
        </w:rPr>
      </w:pPr>
    </w:p>
    <w:p>
      <w:pPr>
        <w:jc w:val="center"/>
        <w:rPr>
          <w:rFonts w:cs="Arial" w:asciiTheme="minorEastAsia" w:hAnsiTheme="minorEastAsia" w:eastAsiaTheme="minorEastAsia"/>
          <w:sz w:val="32"/>
        </w:rPr>
      </w:pPr>
    </w:p>
    <w:p>
      <w:pPr>
        <w:ind w:firstLine="1200" w:firstLineChars="400"/>
        <w:rPr>
          <w:rFonts w:asciiTheme="minorEastAsia" w:hAnsiTheme="minorEastAsia" w:eastAsiaTheme="minorEastAsia"/>
          <w:sz w:val="30"/>
          <w:szCs w:val="30"/>
          <w:u w:val="single"/>
        </w:rPr>
      </w:pPr>
      <w:bookmarkStart w:id="32" w:name="_Toc4204_WPSOffice_Level1"/>
      <w:bookmarkStart w:id="33" w:name="_Toc13389_WPSOffice_Level1"/>
      <w:r>
        <w:rPr>
          <w:rFonts w:hint="eastAsia" w:cs="Arial" w:asciiTheme="minorEastAsia" w:hAnsiTheme="minorEastAsia" w:eastAsiaTheme="minorEastAsia"/>
          <w:sz w:val="30"/>
          <w:szCs w:val="30"/>
          <w:lang w:eastAsia="zh-CN"/>
        </w:rPr>
        <w:t>采购人</w:t>
      </w:r>
      <w:r>
        <w:rPr>
          <w:rFonts w:hint="eastAsia" w:cs="Arial" w:asciiTheme="minorEastAsia" w:hAnsiTheme="minorEastAsia" w:eastAsiaTheme="minorEastAsia"/>
          <w:sz w:val="30"/>
          <w:szCs w:val="30"/>
        </w:rPr>
        <w:t>：</w:t>
      </w:r>
      <w:bookmarkEnd w:id="32"/>
      <w:bookmarkEnd w:id="33"/>
      <w:r>
        <w:rPr>
          <w:rFonts w:hint="eastAsia" w:asciiTheme="minorEastAsia" w:hAnsiTheme="minorEastAsia" w:eastAsiaTheme="minorEastAsia"/>
          <w:sz w:val="30"/>
          <w:szCs w:val="30"/>
          <w:u w:val="single"/>
        </w:rPr>
        <w:t xml:space="preserve">                               </w:t>
      </w:r>
    </w:p>
    <w:p>
      <w:pPr>
        <w:ind w:firstLine="1650" w:firstLineChars="550"/>
        <w:rPr>
          <w:rFonts w:cs="Arial" w:asciiTheme="minorEastAsia" w:hAnsiTheme="minorEastAsia" w:eastAsiaTheme="minorEastAsia"/>
          <w:sz w:val="30"/>
          <w:szCs w:val="30"/>
        </w:rPr>
      </w:pPr>
    </w:p>
    <w:p>
      <w:pPr>
        <w:spacing w:line="460" w:lineRule="exact"/>
        <w:ind w:firstLine="1200" w:firstLineChars="400"/>
        <w:rPr>
          <w:rFonts w:asciiTheme="minorEastAsia" w:hAnsiTheme="minorEastAsia" w:eastAsiaTheme="minorEastAsia"/>
          <w:sz w:val="30"/>
          <w:szCs w:val="30"/>
        </w:rPr>
      </w:pPr>
      <w:bookmarkStart w:id="34" w:name="_Toc22977_WPSOffice_Level1"/>
      <w:bookmarkStart w:id="35" w:name="_Toc23736_WPSOffice_Level1"/>
      <w:r>
        <w:rPr>
          <w:rFonts w:hint="eastAsia" w:asciiTheme="minorEastAsia" w:hAnsiTheme="minorEastAsia" w:eastAsiaTheme="minorEastAsia"/>
          <w:sz w:val="30"/>
          <w:szCs w:val="30"/>
          <w:lang w:eastAsia="zh-CN"/>
        </w:rPr>
        <w:t>供应商签章</w:t>
      </w:r>
      <w:r>
        <w:rPr>
          <w:rFonts w:hint="eastAsia" w:asciiTheme="minorEastAsia" w:hAnsiTheme="minorEastAsia" w:eastAsiaTheme="minorEastAsia"/>
          <w:sz w:val="30"/>
          <w:szCs w:val="30"/>
        </w:rPr>
        <w:t>：</w:t>
      </w:r>
      <w:r>
        <w:rPr>
          <w:rFonts w:hint="eastAsia" w:asciiTheme="minorEastAsia" w:hAnsiTheme="minorEastAsia" w:eastAsiaTheme="minorEastAsia"/>
          <w:sz w:val="30"/>
          <w:szCs w:val="30"/>
          <w:u w:val="single"/>
        </w:rPr>
        <w:t xml:space="preserve">                             </w:t>
      </w:r>
      <w:bookmarkEnd w:id="34"/>
      <w:bookmarkEnd w:id="35"/>
    </w:p>
    <w:p>
      <w:pPr>
        <w:spacing w:line="460" w:lineRule="exact"/>
        <w:ind w:firstLine="915" w:firstLineChars="305"/>
        <w:rPr>
          <w:rFonts w:asciiTheme="minorEastAsia" w:hAnsiTheme="minorEastAsia" w:eastAsiaTheme="minorEastAsia"/>
          <w:sz w:val="30"/>
          <w:szCs w:val="30"/>
          <w:u w:val="single"/>
        </w:rPr>
      </w:pPr>
    </w:p>
    <w:p>
      <w:pPr>
        <w:spacing w:line="460" w:lineRule="exact"/>
        <w:ind w:firstLine="915" w:firstLineChars="305"/>
        <w:rPr>
          <w:rFonts w:asciiTheme="minorEastAsia" w:hAnsiTheme="minorEastAsia" w:eastAsiaTheme="minorEastAsia"/>
          <w:sz w:val="30"/>
          <w:szCs w:val="30"/>
          <w:u w:val="single"/>
        </w:rPr>
      </w:pPr>
      <w:r>
        <w:rPr>
          <w:rFonts w:hint="eastAsia" w:asciiTheme="minorEastAsia" w:hAnsiTheme="minorEastAsia" w:eastAsiaTheme="minorEastAsia"/>
          <w:sz w:val="30"/>
          <w:szCs w:val="30"/>
        </w:rPr>
        <w:t xml:space="preserve">  </w:t>
      </w:r>
      <w:bookmarkStart w:id="36" w:name="_Toc7448_WPSOffice_Level1"/>
      <w:bookmarkStart w:id="37" w:name="_Toc22449_WPSOffice_Level1"/>
      <w:r>
        <w:rPr>
          <w:rFonts w:hint="eastAsia" w:asciiTheme="minorEastAsia" w:hAnsiTheme="minorEastAsia" w:eastAsiaTheme="minorEastAsia"/>
          <w:sz w:val="30"/>
          <w:szCs w:val="30"/>
        </w:rPr>
        <w:t>法定代表人或其委托代理人：</w:t>
      </w:r>
      <w:r>
        <w:rPr>
          <w:rFonts w:hint="eastAsia" w:asciiTheme="minorEastAsia" w:hAnsiTheme="minorEastAsia" w:eastAsiaTheme="minorEastAsia"/>
          <w:sz w:val="30"/>
          <w:szCs w:val="30"/>
          <w:u w:val="single"/>
        </w:rPr>
        <w:t xml:space="preserve">              </w:t>
      </w:r>
      <w:r>
        <w:rPr>
          <w:rFonts w:hint="eastAsia" w:asciiTheme="minorEastAsia" w:hAnsiTheme="minorEastAsia" w:eastAsiaTheme="minorEastAsia"/>
          <w:sz w:val="30"/>
          <w:szCs w:val="30"/>
        </w:rPr>
        <w:t>（签字或盖章）</w:t>
      </w:r>
      <w:bookmarkEnd w:id="36"/>
      <w:bookmarkEnd w:id="37"/>
    </w:p>
    <w:p>
      <w:pPr>
        <w:spacing w:line="460" w:lineRule="exact"/>
        <w:rPr>
          <w:rFonts w:asciiTheme="minorEastAsia" w:hAnsiTheme="minorEastAsia" w:eastAsiaTheme="minorEastAsia"/>
          <w:sz w:val="30"/>
          <w:szCs w:val="30"/>
        </w:rPr>
      </w:pPr>
    </w:p>
    <w:p>
      <w:pPr>
        <w:spacing w:line="460" w:lineRule="exact"/>
        <w:ind w:firstLine="435"/>
        <w:rPr>
          <w:rFonts w:asciiTheme="minorEastAsia" w:hAnsiTheme="minorEastAsia" w:eastAsiaTheme="minorEastAsia"/>
          <w:sz w:val="30"/>
          <w:szCs w:val="30"/>
        </w:rPr>
      </w:pPr>
    </w:p>
    <w:p>
      <w:pPr>
        <w:spacing w:line="460" w:lineRule="exact"/>
        <w:ind w:firstLine="435"/>
        <w:jc w:val="center"/>
        <w:rPr>
          <w:rFonts w:asciiTheme="minorEastAsia" w:hAnsiTheme="minorEastAsia" w:eastAsiaTheme="minorEastAsia"/>
          <w:sz w:val="30"/>
          <w:szCs w:val="30"/>
        </w:rPr>
      </w:pPr>
    </w:p>
    <w:p>
      <w:pPr>
        <w:spacing w:line="460" w:lineRule="exact"/>
        <w:ind w:firstLine="435"/>
        <w:jc w:val="center"/>
        <w:rPr>
          <w:rFonts w:asciiTheme="minorEastAsia" w:hAnsiTheme="minorEastAsia" w:eastAsiaTheme="minorEastAsia"/>
          <w:sz w:val="30"/>
          <w:szCs w:val="30"/>
        </w:rPr>
      </w:pPr>
    </w:p>
    <w:p>
      <w:pPr>
        <w:spacing w:line="460" w:lineRule="exact"/>
        <w:ind w:firstLine="435"/>
        <w:jc w:val="center"/>
        <w:rPr>
          <w:rFonts w:asciiTheme="minorEastAsia" w:hAnsiTheme="minorEastAsia" w:eastAsiaTheme="minorEastAsia"/>
          <w:sz w:val="30"/>
          <w:szCs w:val="30"/>
        </w:rPr>
      </w:pPr>
    </w:p>
    <w:p>
      <w:pPr>
        <w:spacing w:line="460" w:lineRule="exact"/>
        <w:ind w:firstLine="435"/>
        <w:jc w:val="center"/>
        <w:rPr>
          <w:rFonts w:asciiTheme="minorEastAsia" w:hAnsiTheme="minorEastAsia" w:eastAsiaTheme="minorEastAsia"/>
          <w:sz w:val="30"/>
          <w:szCs w:val="30"/>
        </w:rPr>
      </w:pPr>
      <w:bookmarkStart w:id="38" w:name="_Toc17804_WPSOffice_Level2"/>
      <w:bookmarkStart w:id="39" w:name="_Toc11712_WPSOffice_Level2"/>
      <w:r>
        <w:rPr>
          <w:rFonts w:hint="eastAsia" w:asciiTheme="minorEastAsia" w:hAnsiTheme="minorEastAsia" w:eastAsiaTheme="minorEastAsia"/>
          <w:sz w:val="30"/>
          <w:szCs w:val="30"/>
          <w:u w:val="single"/>
        </w:rPr>
        <w:t xml:space="preserve">     </w:t>
      </w:r>
      <w:r>
        <w:rPr>
          <w:rFonts w:hint="eastAsia" w:asciiTheme="minorEastAsia" w:hAnsiTheme="minorEastAsia" w:eastAsiaTheme="minorEastAsia"/>
          <w:sz w:val="30"/>
          <w:szCs w:val="30"/>
        </w:rPr>
        <w:t>年</w:t>
      </w:r>
      <w:r>
        <w:rPr>
          <w:rFonts w:hint="eastAsia" w:asciiTheme="minorEastAsia" w:hAnsiTheme="minorEastAsia" w:eastAsiaTheme="minorEastAsia"/>
          <w:sz w:val="30"/>
          <w:szCs w:val="30"/>
          <w:u w:val="single"/>
        </w:rPr>
        <w:t xml:space="preserve">    </w:t>
      </w:r>
      <w:r>
        <w:rPr>
          <w:rFonts w:hint="eastAsia" w:asciiTheme="minorEastAsia" w:hAnsiTheme="minorEastAsia" w:eastAsiaTheme="minorEastAsia"/>
          <w:sz w:val="30"/>
          <w:szCs w:val="30"/>
        </w:rPr>
        <w:t>月</w:t>
      </w:r>
      <w:r>
        <w:rPr>
          <w:rFonts w:hint="eastAsia" w:asciiTheme="minorEastAsia" w:hAnsiTheme="minorEastAsia" w:eastAsiaTheme="minorEastAsia"/>
          <w:sz w:val="30"/>
          <w:szCs w:val="30"/>
          <w:u w:val="single"/>
        </w:rPr>
        <w:t xml:space="preserve">     </w:t>
      </w:r>
      <w:r>
        <w:rPr>
          <w:rFonts w:hint="eastAsia" w:asciiTheme="minorEastAsia" w:hAnsiTheme="minorEastAsia" w:eastAsiaTheme="minorEastAsia"/>
          <w:sz w:val="30"/>
          <w:szCs w:val="30"/>
        </w:rPr>
        <w:t>日</w:t>
      </w:r>
      <w:bookmarkEnd w:id="38"/>
      <w:bookmarkEnd w:id="39"/>
    </w:p>
    <w:p>
      <w:pPr>
        <w:tabs>
          <w:tab w:val="left" w:pos="645"/>
          <w:tab w:val="left" w:pos="1286"/>
          <w:tab w:val="left" w:pos="1929"/>
        </w:tabs>
        <w:spacing w:before="54"/>
        <w:ind w:right="135"/>
        <w:jc w:val="center"/>
        <w:rPr>
          <w:rFonts w:asciiTheme="minorEastAsia" w:hAnsiTheme="minorEastAsia" w:eastAsiaTheme="minorEastAsia"/>
          <w:b/>
          <w:sz w:val="32"/>
        </w:rPr>
      </w:pPr>
    </w:p>
    <w:p>
      <w:pPr>
        <w:jc w:val="center"/>
        <w:rPr>
          <w:rFonts w:asciiTheme="minorEastAsia" w:hAnsiTheme="minorEastAsia" w:eastAsiaTheme="minorEastAsia"/>
          <w:sz w:val="32"/>
        </w:rPr>
        <w:sectPr>
          <w:pgSz w:w="11910" w:h="16840"/>
          <w:pgMar w:top="1400" w:right="1440" w:bottom="1220" w:left="1580" w:header="877" w:footer="1033" w:gutter="0"/>
          <w:cols w:space="720" w:num="1"/>
        </w:sectPr>
      </w:pPr>
    </w:p>
    <w:p>
      <w:pPr>
        <w:pStyle w:val="8"/>
        <w:spacing w:line="432" w:lineRule="auto"/>
        <w:jc w:val="center"/>
        <w:rPr>
          <w:rFonts w:hint="eastAsia" w:ascii="宋体" w:hAnsi="宋体" w:eastAsia="宋体"/>
          <w:color w:val="auto"/>
          <w:sz w:val="24"/>
          <w:szCs w:val="24"/>
          <w:lang w:eastAsia="zh-CN"/>
        </w:rPr>
      </w:pPr>
      <w:r>
        <w:rPr>
          <w:rFonts w:asciiTheme="minorEastAsia" w:hAnsiTheme="minorEastAsia" w:eastAsiaTheme="minorEastAsia"/>
          <w:sz w:val="32"/>
        </w:rPr>
        <w:t>一、报价表格式</w:t>
      </w:r>
    </w:p>
    <w:tbl>
      <w:tblPr>
        <w:tblStyle w:val="38"/>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6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9" w:hRule="atLeast"/>
          <w:jc w:val="center"/>
        </w:trPr>
        <w:tc>
          <w:tcPr>
            <w:tcW w:w="2339" w:type="dxa"/>
            <w:tcBorders>
              <w:top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ascii="宋体" w:hAnsi="宋体"/>
                <w:b/>
                <w:color w:val="auto"/>
                <w:sz w:val="24"/>
                <w:szCs w:val="24"/>
              </w:rPr>
            </w:pPr>
            <w:bookmarkStart w:id="40" w:name="_Hlt533408390"/>
            <w:r>
              <w:rPr>
                <w:rFonts w:hint="eastAsia" w:ascii="宋体" w:hAnsi="宋体"/>
                <w:b/>
                <w:color w:val="auto"/>
                <w:sz w:val="24"/>
                <w:szCs w:val="24"/>
              </w:rPr>
              <w:t>项目名称</w:t>
            </w:r>
          </w:p>
        </w:tc>
        <w:tc>
          <w:tcPr>
            <w:tcW w:w="6901" w:type="dxa"/>
            <w:tcBorders>
              <w:top w:val="single" w:color="auto" w:sz="4" w:space="0"/>
              <w:bottom w:val="single" w:color="auto" w:sz="4" w:space="0"/>
              <w:right w:val="single" w:color="auto" w:sz="4" w:space="0"/>
            </w:tcBorders>
            <w:vAlign w:val="center"/>
          </w:tcPr>
          <w:p>
            <w:pPr>
              <w:pageBreakBefore w:val="0"/>
              <w:widowControl/>
              <w:kinsoku/>
              <w:wordWrap/>
              <w:overflowPunct/>
              <w:topLinePunct w:val="0"/>
              <w:autoSpaceDE/>
              <w:autoSpaceDN/>
              <w:bidi w:val="0"/>
              <w:adjustRightInd/>
              <w:snapToGrid/>
              <w:spacing w:beforeAutospacing="0" w:afterAutospacing="0" w:line="456" w:lineRule="auto"/>
              <w:textAlignment w:val="auto"/>
              <w:rPr>
                <w:rFonts w:ascii="宋体" w:hAnsi="宋体"/>
                <w:color w:val="auto"/>
                <w:sz w:val="24"/>
                <w:szCs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4" w:hRule="atLeast"/>
          <w:jc w:val="center"/>
        </w:trPr>
        <w:tc>
          <w:tcPr>
            <w:tcW w:w="2339" w:type="dxa"/>
            <w:tcBorders>
              <w:top w:val="nil"/>
            </w:tcBorders>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ascii="宋体" w:hAnsi="宋体"/>
                <w:b/>
                <w:color w:val="auto"/>
                <w:sz w:val="24"/>
                <w:szCs w:val="24"/>
              </w:rPr>
            </w:pPr>
            <w:r>
              <w:rPr>
                <w:rFonts w:hint="eastAsia" w:ascii="宋体" w:hAnsi="宋体"/>
                <w:b/>
                <w:color w:val="auto"/>
                <w:sz w:val="24"/>
                <w:szCs w:val="24"/>
                <w:lang w:eastAsia="zh-CN"/>
              </w:rPr>
              <w:t>供应商</w:t>
            </w:r>
            <w:r>
              <w:rPr>
                <w:rFonts w:hint="eastAsia" w:ascii="宋体" w:hAnsi="宋体"/>
                <w:b/>
                <w:color w:val="auto"/>
                <w:sz w:val="24"/>
                <w:szCs w:val="24"/>
              </w:rPr>
              <w:t>全称</w:t>
            </w:r>
          </w:p>
        </w:tc>
        <w:tc>
          <w:tcPr>
            <w:tcW w:w="6901" w:type="dxa"/>
            <w:tcBorders>
              <w:top w:val="nil"/>
            </w:tcBorders>
            <w:vAlign w:val="center"/>
          </w:tcPr>
          <w:p>
            <w:pPr>
              <w:pageBreakBefore w:val="0"/>
              <w:widowControl/>
              <w:kinsoku/>
              <w:wordWrap/>
              <w:overflowPunct/>
              <w:topLinePunct w:val="0"/>
              <w:autoSpaceDE/>
              <w:autoSpaceDN/>
              <w:bidi w:val="0"/>
              <w:adjustRightInd/>
              <w:snapToGrid/>
              <w:spacing w:beforeAutospacing="0" w:afterAutospacing="0" w:line="456" w:lineRule="auto"/>
              <w:textAlignment w:val="auto"/>
              <w:rPr>
                <w:rFonts w:ascii="宋体" w:hAnsi="宋体"/>
                <w:color w:val="auto"/>
                <w:sz w:val="24"/>
                <w:szCs w:val="24"/>
              </w:rPr>
            </w:pPr>
          </w:p>
        </w:tc>
      </w:tr>
      <w:bookmarkEnd w:id="4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60" w:hRule="atLeast"/>
          <w:jc w:val="center"/>
        </w:trPr>
        <w:tc>
          <w:tcPr>
            <w:tcW w:w="2339" w:type="dxa"/>
            <w:vAlign w:val="center"/>
          </w:tcPr>
          <w:p>
            <w:pPr>
              <w:spacing w:line="432" w:lineRule="auto"/>
              <w:jc w:val="center"/>
              <w:rPr>
                <w:rFonts w:ascii="宋体" w:hAnsi="宋体"/>
                <w:b/>
                <w:color w:val="auto"/>
                <w:sz w:val="24"/>
                <w:szCs w:val="24"/>
              </w:rPr>
            </w:pPr>
            <w:r>
              <w:rPr>
                <w:rFonts w:hint="eastAsia" w:ascii="宋体" w:hAnsi="宋体"/>
                <w:b/>
                <w:color w:val="auto"/>
                <w:sz w:val="24"/>
                <w:szCs w:val="24"/>
                <w:lang w:eastAsia="zh-CN"/>
              </w:rPr>
              <w:t>响应</w:t>
            </w:r>
            <w:r>
              <w:rPr>
                <w:rFonts w:hint="eastAsia" w:ascii="宋体" w:hAnsi="宋体"/>
                <w:b/>
                <w:color w:val="auto"/>
                <w:sz w:val="24"/>
                <w:szCs w:val="24"/>
              </w:rPr>
              <w:t>报价</w:t>
            </w:r>
          </w:p>
          <w:p>
            <w:pPr>
              <w:spacing w:line="432" w:lineRule="auto"/>
              <w:ind w:left="275" w:leftChars="0"/>
              <w:jc w:val="center"/>
              <w:rPr>
                <w:rFonts w:ascii="宋体" w:hAnsi="宋体"/>
                <w:b/>
                <w:color w:val="auto"/>
                <w:sz w:val="24"/>
                <w:szCs w:val="24"/>
              </w:rPr>
            </w:pPr>
            <w:r>
              <w:rPr>
                <w:rFonts w:hint="eastAsia" w:ascii="宋体" w:hAnsi="宋体"/>
                <w:b/>
                <w:color w:val="auto"/>
                <w:sz w:val="24"/>
                <w:szCs w:val="24"/>
              </w:rPr>
              <w:t>（人民币）</w:t>
            </w:r>
          </w:p>
        </w:tc>
        <w:tc>
          <w:tcPr>
            <w:tcW w:w="6901" w:type="dxa"/>
            <w:vAlign w:val="center"/>
          </w:tcPr>
          <w:p>
            <w:pPr>
              <w:spacing w:line="432" w:lineRule="auto"/>
              <w:ind w:right="-670" w:firstLine="240" w:firstLineChars="100"/>
              <w:jc w:val="center"/>
              <w:rPr>
                <w:rFonts w:ascii="宋体" w:hAnsi="宋体"/>
                <w:color w:val="auto"/>
                <w:sz w:val="24"/>
                <w:szCs w:val="24"/>
              </w:rPr>
            </w:pPr>
            <w:r>
              <w:rPr>
                <w:rFonts w:hint="eastAsia" w:ascii="宋体" w:hAnsi="宋体"/>
                <w:color w:val="auto"/>
                <w:sz w:val="24"/>
                <w:szCs w:val="24"/>
              </w:rPr>
              <w:t>小写：</w:t>
            </w:r>
            <w:r>
              <w:rPr>
                <w:rFonts w:hint="eastAsia" w:ascii="宋体" w:hAnsi="宋体"/>
                <w:color w:val="auto"/>
                <w:sz w:val="24"/>
                <w:szCs w:val="24"/>
                <w:u w:val="single"/>
                <w:lang w:val="en-US" w:eastAsia="zh-CN"/>
              </w:rPr>
              <w:t xml:space="preserve">         </w:t>
            </w:r>
            <w:r>
              <w:rPr>
                <w:rFonts w:hint="eastAsia" w:ascii="宋体" w:hAnsi="宋体"/>
                <w:color w:val="auto"/>
                <w:sz w:val="24"/>
                <w:szCs w:val="24"/>
              </w:rPr>
              <w:t>元</w:t>
            </w:r>
          </w:p>
          <w:p>
            <w:pPr>
              <w:spacing w:line="432" w:lineRule="auto"/>
              <w:ind w:right="-670" w:rightChars="0" w:firstLine="240" w:firstLineChars="100"/>
              <w:jc w:val="center"/>
              <w:rPr>
                <w:rFonts w:hint="eastAsia" w:ascii="宋体" w:hAnsi="宋体"/>
                <w:color w:val="auto"/>
                <w:sz w:val="24"/>
                <w:szCs w:val="24"/>
              </w:rPr>
            </w:pPr>
            <w:r>
              <w:rPr>
                <w:rFonts w:hint="eastAsia" w:ascii="宋体" w:hAnsi="宋体"/>
                <w:color w:val="auto"/>
                <w:sz w:val="24"/>
                <w:szCs w:val="24"/>
              </w:rPr>
              <w:t>大写：</w:t>
            </w:r>
            <w:r>
              <w:rPr>
                <w:rFonts w:hint="eastAsia" w:ascii="宋体" w:hAnsi="宋体"/>
                <w:color w:val="auto"/>
                <w:sz w:val="24"/>
                <w:szCs w:val="24"/>
                <w:u w:val="single"/>
                <w:lang w:val="en-US" w:eastAsia="zh-CN"/>
              </w:rPr>
              <w:t xml:space="preserve">         </w:t>
            </w:r>
            <w:r>
              <w:rPr>
                <w:rFonts w:hint="eastAsia" w:ascii="宋体" w:hAnsi="宋体"/>
                <w:color w:val="auto"/>
                <w:sz w:val="24"/>
                <w:szCs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1" w:hRule="atLeast"/>
          <w:jc w:val="center"/>
        </w:trPr>
        <w:tc>
          <w:tcPr>
            <w:tcW w:w="2339" w:type="dxa"/>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ascii="宋体" w:hAnsi="宋体"/>
                <w:b/>
                <w:color w:val="auto"/>
                <w:sz w:val="24"/>
                <w:szCs w:val="24"/>
              </w:rPr>
            </w:pPr>
            <w:r>
              <w:rPr>
                <w:rFonts w:hint="eastAsia" w:ascii="宋体" w:hAnsi="宋体"/>
                <w:b/>
                <w:color w:val="auto"/>
                <w:sz w:val="24"/>
                <w:szCs w:val="24"/>
                <w:lang w:eastAsia="zh-CN"/>
              </w:rPr>
              <w:t>服务</w:t>
            </w:r>
            <w:r>
              <w:rPr>
                <w:rFonts w:hint="eastAsia" w:ascii="宋体" w:hAnsi="宋体"/>
                <w:b/>
                <w:color w:val="auto"/>
                <w:sz w:val="24"/>
                <w:szCs w:val="24"/>
              </w:rPr>
              <w:t>期</w:t>
            </w:r>
          </w:p>
        </w:tc>
        <w:tc>
          <w:tcPr>
            <w:tcW w:w="6901" w:type="dxa"/>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hint="eastAsia" w:ascii="宋体" w:hAnsi="宋体" w:eastAsia="宋体"/>
                <w:b/>
                <w:color w:val="auto"/>
                <w:sz w:val="24"/>
                <w:szCs w:val="24"/>
                <w:lang w:eastAsia="zh-CN"/>
              </w:rPr>
            </w:pPr>
            <w:r>
              <w:rPr>
                <w:rFonts w:hint="eastAsia" w:ascii="宋体" w:hAnsi="宋体" w:eastAsia="宋体"/>
                <w:b/>
                <w:color w:val="auto"/>
                <w:sz w:val="24"/>
                <w:szCs w:val="24"/>
                <w:lang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6" w:hRule="atLeast"/>
          <w:jc w:val="center"/>
        </w:trPr>
        <w:tc>
          <w:tcPr>
            <w:tcW w:w="2339" w:type="dxa"/>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ascii="宋体" w:hAnsi="宋体"/>
                <w:b/>
                <w:color w:val="auto"/>
                <w:sz w:val="24"/>
                <w:szCs w:val="24"/>
              </w:rPr>
            </w:pPr>
            <w:r>
              <w:rPr>
                <w:rFonts w:hint="eastAsia" w:ascii="宋体" w:hAnsi="宋体"/>
                <w:b/>
                <w:color w:val="auto"/>
                <w:sz w:val="24"/>
                <w:szCs w:val="24"/>
                <w:lang w:eastAsia="zh-CN"/>
              </w:rPr>
              <w:t>服务</w:t>
            </w:r>
            <w:r>
              <w:rPr>
                <w:rFonts w:hint="eastAsia" w:ascii="宋体" w:hAnsi="宋体"/>
                <w:b/>
                <w:color w:val="auto"/>
                <w:sz w:val="24"/>
                <w:szCs w:val="24"/>
              </w:rPr>
              <w:t>质量</w:t>
            </w:r>
          </w:p>
        </w:tc>
        <w:tc>
          <w:tcPr>
            <w:tcW w:w="6901" w:type="dxa"/>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ascii="宋体" w:hAnsi="宋体"/>
                <w:b/>
                <w:color w:val="auto"/>
                <w:sz w:val="24"/>
                <w:szCs w:val="24"/>
              </w:rPr>
            </w:pPr>
            <w:r>
              <w:rPr>
                <w:rFonts w:hint="eastAsia" w:ascii="宋体" w:hAnsi="宋体"/>
                <w:b w:val="0"/>
                <w:bCs/>
                <w:color w:val="auto"/>
                <w:sz w:val="24"/>
                <w:szCs w:val="24"/>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8" w:hRule="atLeast"/>
          <w:jc w:val="center"/>
        </w:trPr>
        <w:tc>
          <w:tcPr>
            <w:tcW w:w="2339" w:type="dxa"/>
            <w:vAlign w:val="center"/>
          </w:tcPr>
          <w:p>
            <w:pPr>
              <w:pageBreakBefore w:val="0"/>
              <w:widowControl/>
              <w:kinsoku/>
              <w:wordWrap/>
              <w:overflowPunct/>
              <w:topLinePunct w:val="0"/>
              <w:autoSpaceDE/>
              <w:autoSpaceDN/>
              <w:bidi w:val="0"/>
              <w:adjustRightInd/>
              <w:snapToGrid/>
              <w:spacing w:beforeAutospacing="0" w:afterAutospacing="0" w:line="456" w:lineRule="auto"/>
              <w:jc w:val="center"/>
              <w:textAlignment w:val="auto"/>
              <w:rPr>
                <w:rFonts w:ascii="宋体" w:hAnsi="宋体"/>
                <w:b/>
                <w:color w:val="auto"/>
                <w:sz w:val="24"/>
                <w:szCs w:val="24"/>
              </w:rPr>
            </w:pPr>
            <w:r>
              <w:rPr>
                <w:rFonts w:hint="eastAsia" w:ascii="宋体" w:hAnsi="宋体"/>
                <w:b/>
                <w:color w:val="auto"/>
                <w:sz w:val="24"/>
                <w:szCs w:val="24"/>
              </w:rPr>
              <w:t>备注</w:t>
            </w:r>
          </w:p>
        </w:tc>
        <w:tc>
          <w:tcPr>
            <w:tcW w:w="6901" w:type="dxa"/>
            <w:vAlign w:val="center"/>
          </w:tcPr>
          <w:p>
            <w:pPr>
              <w:pageBreakBefore w:val="0"/>
              <w:widowControl/>
              <w:kinsoku/>
              <w:wordWrap/>
              <w:overflowPunct/>
              <w:topLinePunct w:val="0"/>
              <w:autoSpaceDE/>
              <w:autoSpaceDN/>
              <w:bidi w:val="0"/>
              <w:adjustRightInd/>
              <w:snapToGrid/>
              <w:spacing w:beforeAutospacing="0" w:afterAutospacing="0" w:line="456" w:lineRule="auto"/>
              <w:textAlignment w:val="auto"/>
              <w:rPr>
                <w:rFonts w:ascii="宋体" w:hAnsi="宋体"/>
                <w:b/>
                <w:color w:val="auto"/>
                <w:sz w:val="24"/>
                <w:szCs w:val="24"/>
              </w:rPr>
            </w:pPr>
          </w:p>
        </w:tc>
      </w:tr>
    </w:tbl>
    <w:p>
      <w:pPr>
        <w:pStyle w:val="10"/>
        <w:keepNext w:val="0"/>
        <w:keepLines w:val="0"/>
        <w:numPr>
          <w:ilvl w:val="0"/>
          <w:numId w:val="0"/>
        </w:numPr>
        <w:tabs>
          <w:tab w:val="left" w:pos="706"/>
        </w:tabs>
        <w:autoSpaceDE w:val="0"/>
        <w:autoSpaceDN w:val="0"/>
        <w:spacing w:before="104" w:after="0" w:line="240" w:lineRule="auto"/>
        <w:rPr>
          <w:rFonts w:asciiTheme="minorEastAsia" w:hAnsiTheme="minorEastAsia" w:eastAsiaTheme="minorEastAsia"/>
        </w:rPr>
      </w:pPr>
    </w:p>
    <w:p>
      <w:pPr>
        <w:pageBreakBefore w:val="0"/>
        <w:widowControl/>
        <w:kinsoku/>
        <w:wordWrap/>
        <w:overflowPunct/>
        <w:topLinePunct w:val="0"/>
        <w:autoSpaceDE/>
        <w:autoSpaceDN/>
        <w:bidi w:val="0"/>
        <w:adjustRightInd/>
        <w:snapToGrid/>
        <w:spacing w:beforeAutospacing="0" w:afterAutospacing="0" w:line="456" w:lineRule="auto"/>
        <w:ind w:firstLine="3855" w:firstLineChars="1600"/>
        <w:textAlignment w:val="auto"/>
        <w:rPr>
          <w:rFonts w:hint="eastAsia" w:ascii="宋体" w:hAnsi="宋体"/>
          <w:b/>
          <w:color w:val="auto"/>
          <w:sz w:val="24"/>
          <w:szCs w:val="24"/>
        </w:rPr>
      </w:pPr>
      <w:r>
        <w:rPr>
          <w:rFonts w:hint="eastAsia" w:ascii="宋体" w:hAnsi="宋体"/>
          <w:b/>
          <w:color w:val="auto"/>
          <w:sz w:val="24"/>
          <w:szCs w:val="24"/>
        </w:rPr>
        <w:t xml:space="preserve"> </w:t>
      </w:r>
      <w:r>
        <w:rPr>
          <w:rFonts w:hint="eastAsia" w:ascii="宋体" w:hAnsi="宋体"/>
          <w:b/>
          <w:color w:val="auto"/>
          <w:sz w:val="24"/>
          <w:szCs w:val="24"/>
          <w:lang w:eastAsia="zh-CN"/>
        </w:rPr>
        <w:t>供应商签</w:t>
      </w:r>
      <w:r>
        <w:rPr>
          <w:rFonts w:hint="eastAsia" w:ascii="宋体" w:hAnsi="宋体"/>
          <w:b/>
          <w:color w:val="auto"/>
          <w:sz w:val="24"/>
          <w:szCs w:val="24"/>
        </w:rPr>
        <w:t>章：</w:t>
      </w:r>
      <w:r>
        <w:rPr>
          <w:rFonts w:hint="eastAsia" w:ascii="宋体" w:hAnsi="宋体"/>
          <w:b/>
          <w:color w:val="auto"/>
          <w:sz w:val="24"/>
          <w:szCs w:val="24"/>
          <w:u w:val="single"/>
          <w:lang w:val="en-US" w:eastAsia="zh-CN"/>
        </w:rPr>
        <w:t xml:space="preserve">  </w:t>
      </w:r>
      <w:r>
        <w:rPr>
          <w:rFonts w:hint="eastAsia" w:ascii="宋体" w:hAnsi="宋体"/>
          <w:b/>
          <w:color w:val="auto"/>
          <w:sz w:val="24"/>
          <w:szCs w:val="24"/>
          <w:u w:val="single"/>
        </w:rPr>
        <w:t xml:space="preserve">                     </w:t>
      </w:r>
      <w:r>
        <w:rPr>
          <w:rFonts w:hint="eastAsia" w:ascii="宋体" w:hAnsi="宋体"/>
          <w:b/>
          <w:color w:val="auto"/>
          <w:sz w:val="24"/>
          <w:szCs w:val="24"/>
          <w:u w:val="single"/>
          <w:lang w:val="en-US" w:eastAsia="zh-CN"/>
        </w:rPr>
        <w:t xml:space="preserve">      </w:t>
      </w:r>
      <w:r>
        <w:rPr>
          <w:rFonts w:hint="eastAsia" w:ascii="宋体" w:hAnsi="宋体"/>
          <w:b/>
          <w:color w:val="auto"/>
          <w:sz w:val="24"/>
          <w:szCs w:val="24"/>
        </w:rPr>
        <w:t xml:space="preserve">        </w:t>
      </w:r>
    </w:p>
    <w:p>
      <w:pPr>
        <w:pageBreakBefore w:val="0"/>
        <w:widowControl/>
        <w:kinsoku/>
        <w:wordWrap/>
        <w:overflowPunct/>
        <w:topLinePunct w:val="0"/>
        <w:autoSpaceDE/>
        <w:autoSpaceDN/>
        <w:bidi w:val="0"/>
        <w:adjustRightInd/>
        <w:snapToGrid/>
        <w:spacing w:beforeAutospacing="0" w:afterAutospacing="0" w:line="456" w:lineRule="auto"/>
        <w:ind w:firstLine="1205" w:firstLineChars="500"/>
        <w:textAlignment w:val="auto"/>
        <w:rPr>
          <w:rFonts w:ascii="宋体" w:hAnsi="宋体"/>
          <w:b/>
          <w:color w:val="auto"/>
          <w:sz w:val="24"/>
          <w:szCs w:val="24"/>
        </w:rPr>
      </w:pPr>
      <w:r>
        <w:rPr>
          <w:rFonts w:hint="eastAsia" w:ascii="宋体" w:hAnsi="宋体"/>
          <w:b/>
          <w:color w:val="auto"/>
          <w:sz w:val="24"/>
          <w:szCs w:val="24"/>
        </w:rPr>
        <w:t xml:space="preserve"> </w:t>
      </w:r>
      <w:r>
        <w:rPr>
          <w:rFonts w:hint="eastAsia" w:ascii="宋体" w:hAnsi="宋体"/>
          <w:b/>
          <w:color w:val="auto"/>
          <w:sz w:val="24"/>
          <w:szCs w:val="24"/>
          <w:lang w:eastAsia="zh-CN"/>
        </w:rPr>
        <w:t>法定代表人或其委托代理人</w:t>
      </w:r>
      <w:r>
        <w:rPr>
          <w:rFonts w:hint="eastAsia" w:ascii="宋体" w:hAnsi="宋体"/>
          <w:b/>
          <w:color w:val="auto"/>
          <w:sz w:val="24"/>
          <w:szCs w:val="24"/>
        </w:rPr>
        <w:t>：</w:t>
      </w:r>
      <w:r>
        <w:rPr>
          <w:rFonts w:hint="eastAsia" w:ascii="宋体" w:hAnsi="宋体"/>
          <w:b/>
          <w:color w:val="auto"/>
          <w:sz w:val="24"/>
          <w:szCs w:val="24"/>
          <w:u w:val="single"/>
          <w:lang w:val="en-US" w:eastAsia="zh-CN"/>
        </w:rPr>
        <w:t xml:space="preserve">               （签字或盖章）      </w:t>
      </w:r>
      <w:r>
        <w:rPr>
          <w:rFonts w:ascii="宋体" w:hAnsi="宋体"/>
          <w:b/>
          <w:color w:val="auto"/>
          <w:sz w:val="24"/>
          <w:szCs w:val="24"/>
        </w:rPr>
        <w:br w:type="textWrapping"/>
      </w:r>
      <w:r>
        <w:rPr>
          <w:rFonts w:hint="eastAsia" w:ascii="宋体" w:hAnsi="宋体"/>
          <w:b/>
          <w:color w:val="auto"/>
          <w:sz w:val="24"/>
          <w:szCs w:val="24"/>
        </w:rPr>
        <w:t xml:space="preserve">                                         </w:t>
      </w:r>
      <w:r>
        <w:rPr>
          <w:rFonts w:hint="eastAsia" w:ascii="宋体" w:hAnsi="宋体"/>
          <w:b/>
          <w:color w:val="auto"/>
          <w:sz w:val="24"/>
          <w:szCs w:val="24"/>
          <w:lang w:val="en-US" w:eastAsia="zh-CN"/>
        </w:rPr>
        <w:t xml:space="preserve">        </w:t>
      </w:r>
      <w:r>
        <w:rPr>
          <w:rFonts w:hint="eastAsia" w:ascii="宋体" w:hAnsi="宋体"/>
          <w:b/>
          <w:color w:val="auto"/>
          <w:sz w:val="24"/>
          <w:szCs w:val="24"/>
        </w:rPr>
        <w:t xml:space="preserve"> 年    月   日</w:t>
      </w:r>
    </w:p>
    <w:p>
      <w:pPr>
        <w:spacing w:line="432" w:lineRule="auto"/>
        <w:jc w:val="left"/>
        <w:rPr>
          <w:rFonts w:hint="eastAsia" w:asciiTheme="minorEastAsia" w:hAnsiTheme="minorEastAsia" w:eastAsiaTheme="minorEastAsia"/>
          <w:lang w:eastAsia="zh-CN"/>
        </w:rPr>
      </w:pPr>
      <w:bookmarkStart w:id="41" w:name="_Hlt533408409"/>
      <w:bookmarkEnd w:id="41"/>
      <w:bookmarkStart w:id="42" w:name="_Hlt533408916"/>
      <w:bookmarkEnd w:id="42"/>
      <w:bookmarkStart w:id="43" w:name="_Hlt509716873"/>
      <w:bookmarkEnd w:id="43"/>
      <w:r>
        <w:rPr>
          <w:rFonts w:hint="eastAsia" w:asciiTheme="minorEastAsia" w:hAnsiTheme="minorEastAsia" w:eastAsiaTheme="minorEastAsia"/>
          <w:lang w:eastAsia="zh-CN"/>
        </w:rPr>
        <w:t>、</w:t>
      </w:r>
    </w:p>
    <w:p>
      <w:pPr>
        <w:pStyle w:val="2"/>
        <w:rPr>
          <w:rFonts w:hint="eastAsia" w:asciiTheme="minorEastAsia" w:hAnsiTheme="minorEastAsia" w:eastAsiaTheme="minorEastAsia"/>
          <w:lang w:eastAsia="zh-CN"/>
        </w:rPr>
      </w:pPr>
    </w:p>
    <w:p>
      <w:pPr>
        <w:pStyle w:val="2"/>
        <w:rPr>
          <w:rFonts w:hint="eastAsia" w:asciiTheme="minorEastAsia" w:hAnsiTheme="minorEastAsia" w:eastAsiaTheme="minorEastAsia"/>
          <w:lang w:eastAsia="zh-CN"/>
        </w:rPr>
      </w:pPr>
    </w:p>
    <w:p>
      <w:pPr>
        <w:pStyle w:val="2"/>
        <w:rPr>
          <w:rFonts w:hint="eastAsia" w:asciiTheme="minorEastAsia" w:hAnsiTheme="minorEastAsia" w:eastAsiaTheme="minorEastAsia"/>
          <w:lang w:eastAsia="zh-CN"/>
        </w:rPr>
      </w:pPr>
    </w:p>
    <w:p>
      <w:pPr>
        <w:pStyle w:val="2"/>
        <w:rPr>
          <w:rFonts w:hint="eastAsia" w:asciiTheme="minorEastAsia" w:hAnsiTheme="minorEastAsia" w:eastAsiaTheme="minorEastAsia"/>
          <w:lang w:eastAsia="zh-CN"/>
        </w:rPr>
      </w:pPr>
    </w:p>
    <w:p>
      <w:pPr>
        <w:pStyle w:val="2"/>
        <w:rPr>
          <w:rFonts w:hint="eastAsia" w:asciiTheme="minorEastAsia" w:hAnsiTheme="minorEastAsia" w:eastAsiaTheme="minorEastAsia"/>
          <w:lang w:eastAsia="zh-CN"/>
        </w:rPr>
      </w:pPr>
    </w:p>
    <w:p>
      <w:pPr>
        <w:pStyle w:val="2"/>
        <w:rPr>
          <w:rFonts w:hint="eastAsia" w:asciiTheme="minorEastAsia" w:hAnsiTheme="minorEastAsia" w:eastAsiaTheme="minorEastAsia"/>
          <w:lang w:eastAsia="zh-CN"/>
        </w:rPr>
      </w:pPr>
    </w:p>
    <w:p>
      <w:pPr>
        <w:pStyle w:val="2"/>
        <w:rPr>
          <w:rFonts w:hint="eastAsia" w:asciiTheme="minorEastAsia" w:hAnsiTheme="minorEastAsia" w:eastAsiaTheme="minorEastAsia"/>
          <w:lang w:eastAsia="zh-CN"/>
        </w:rPr>
      </w:pPr>
    </w:p>
    <w:p>
      <w:pPr>
        <w:pStyle w:val="2"/>
        <w:rPr>
          <w:rFonts w:asciiTheme="minorEastAsia" w:hAnsiTheme="minorEastAsia" w:eastAsiaTheme="minorEastAsia"/>
        </w:rPr>
      </w:pPr>
    </w:p>
    <w:p>
      <w:pPr>
        <w:pStyle w:val="2"/>
        <w:rPr>
          <w:rFonts w:asciiTheme="minorEastAsia" w:hAnsiTheme="minorEastAsia" w:eastAsiaTheme="minorEastAsia"/>
        </w:rPr>
      </w:pPr>
    </w:p>
    <w:p>
      <w:pPr>
        <w:pStyle w:val="2"/>
        <w:rPr>
          <w:rFonts w:asciiTheme="minorEastAsia" w:hAnsiTheme="minorEastAsia" w:eastAsiaTheme="minorEastAsia"/>
        </w:rPr>
      </w:pPr>
    </w:p>
    <w:p>
      <w:pPr>
        <w:pStyle w:val="2"/>
        <w:rPr>
          <w:rFonts w:asciiTheme="minorEastAsia" w:hAnsiTheme="minorEastAsia" w:eastAsiaTheme="minorEastAsia"/>
        </w:rPr>
      </w:pPr>
    </w:p>
    <w:p>
      <w:pPr>
        <w:pStyle w:val="10"/>
        <w:keepNext w:val="0"/>
        <w:keepLines w:val="0"/>
        <w:numPr>
          <w:ilvl w:val="1"/>
          <w:numId w:val="5"/>
        </w:numPr>
        <w:tabs>
          <w:tab w:val="left" w:pos="706"/>
        </w:tabs>
        <w:autoSpaceDE w:val="0"/>
        <w:autoSpaceDN w:val="0"/>
        <w:spacing w:before="104" w:after="0" w:line="240" w:lineRule="auto"/>
        <w:ind w:hanging="486"/>
        <w:rPr>
          <w:rFonts w:asciiTheme="minorEastAsia" w:hAnsiTheme="minorEastAsia" w:eastAsiaTheme="minorEastAsia"/>
        </w:rPr>
      </w:pPr>
      <w:r>
        <w:rPr>
          <w:rFonts w:asciiTheme="minorEastAsia" w:hAnsiTheme="minorEastAsia" w:eastAsiaTheme="minorEastAsia"/>
        </w:rPr>
        <w:t>分项报价明细表</w:t>
      </w:r>
    </w:p>
    <w:p>
      <w:pPr>
        <w:pStyle w:val="5"/>
        <w:spacing w:before="8"/>
        <w:rPr>
          <w:rFonts w:asciiTheme="minorEastAsia" w:hAnsiTheme="minorEastAsia" w:eastAsiaTheme="minorEastAsia"/>
          <w:b/>
          <w:sz w:val="18"/>
        </w:rPr>
      </w:pPr>
    </w:p>
    <w:p>
      <w:pPr>
        <w:pStyle w:val="9"/>
        <w:spacing w:before="68"/>
        <w:ind w:right="1071"/>
        <w:rPr>
          <w:rFonts w:asciiTheme="minorEastAsia" w:hAnsiTheme="minorEastAsia" w:eastAsiaTheme="minorEastAsia"/>
          <w:sz w:val="28"/>
        </w:rPr>
      </w:pPr>
      <w:r>
        <w:rPr>
          <w:rFonts w:asciiTheme="minorEastAsia" w:hAnsiTheme="minorEastAsia" w:eastAsiaTheme="minorEastAsia"/>
          <w:sz w:val="28"/>
        </w:rPr>
        <w:t>（仅供参考，</w:t>
      </w:r>
      <w:r>
        <w:rPr>
          <w:rFonts w:hint="eastAsia" w:asciiTheme="minorEastAsia" w:hAnsiTheme="minorEastAsia" w:eastAsiaTheme="minorEastAsia"/>
          <w:sz w:val="28"/>
          <w:lang w:eastAsia="zh-CN"/>
        </w:rPr>
        <w:t>供应商</w:t>
      </w:r>
      <w:r>
        <w:rPr>
          <w:rFonts w:asciiTheme="minorEastAsia" w:hAnsiTheme="minorEastAsia" w:eastAsiaTheme="minorEastAsia"/>
          <w:sz w:val="28"/>
        </w:rPr>
        <w:t>可自行制作格式）</w:t>
      </w:r>
    </w:p>
    <w:p>
      <w:pPr>
        <w:pStyle w:val="5"/>
        <w:spacing w:before="1"/>
        <w:rPr>
          <w:rFonts w:asciiTheme="minorEastAsia" w:hAnsiTheme="minorEastAsia" w:eastAsiaTheme="minorEastAsia"/>
          <w:sz w:val="6"/>
        </w:rPr>
      </w:pPr>
    </w:p>
    <w:tbl>
      <w:tblPr>
        <w:tblStyle w:val="148"/>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0"/>
        <w:gridCol w:w="3111"/>
        <w:gridCol w:w="1356"/>
        <w:gridCol w:w="1699"/>
        <w:gridCol w:w="1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90" w:type="dxa"/>
          </w:tcPr>
          <w:p>
            <w:pPr>
              <w:pStyle w:val="147"/>
              <w:widowControl w:val="0"/>
              <w:spacing w:before="155"/>
              <w:ind w:left="134" w:right="123"/>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序号</w:t>
            </w:r>
          </w:p>
        </w:tc>
        <w:tc>
          <w:tcPr>
            <w:tcW w:w="3111" w:type="dxa"/>
          </w:tcPr>
          <w:p>
            <w:pPr>
              <w:pStyle w:val="147"/>
              <w:widowControl w:val="0"/>
              <w:spacing w:before="155"/>
              <w:ind w:left="1000" w:right="998"/>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服务内容</w:t>
            </w:r>
          </w:p>
        </w:tc>
        <w:tc>
          <w:tcPr>
            <w:tcW w:w="1356" w:type="dxa"/>
          </w:tcPr>
          <w:p>
            <w:pPr>
              <w:pStyle w:val="147"/>
              <w:widowControl w:val="0"/>
              <w:spacing w:before="155"/>
              <w:ind w:left="6"/>
              <w:jc w:val="center"/>
              <w:rPr>
                <w:rFonts w:asciiTheme="minorEastAsia" w:hAnsiTheme="minorEastAsia" w:eastAsiaTheme="minorEastAsia"/>
                <w:b/>
                <w:sz w:val="24"/>
                <w:lang w:eastAsia="en-US"/>
              </w:rPr>
            </w:pPr>
            <w:r>
              <w:rPr>
                <w:rFonts w:asciiTheme="minorEastAsia" w:hAnsiTheme="minorEastAsia" w:eastAsiaTheme="minorEastAsia"/>
                <w:b/>
                <w:w w:val="99"/>
                <w:sz w:val="24"/>
                <w:lang w:eastAsia="en-US"/>
              </w:rPr>
              <w:t>项</w:t>
            </w:r>
          </w:p>
        </w:tc>
        <w:tc>
          <w:tcPr>
            <w:tcW w:w="1699" w:type="dxa"/>
          </w:tcPr>
          <w:p>
            <w:pPr>
              <w:pStyle w:val="147"/>
              <w:widowControl w:val="0"/>
              <w:spacing w:before="155"/>
              <w:ind w:left="588" w:right="579"/>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单价</w:t>
            </w:r>
          </w:p>
        </w:tc>
        <w:tc>
          <w:tcPr>
            <w:tcW w:w="1568" w:type="dxa"/>
          </w:tcPr>
          <w:p>
            <w:pPr>
              <w:pStyle w:val="147"/>
              <w:widowControl w:val="0"/>
              <w:spacing w:line="307" w:lineRule="exact"/>
              <w:ind w:left="278" w:right="276"/>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小计金额</w:t>
            </w:r>
          </w:p>
          <w:p>
            <w:pPr>
              <w:pStyle w:val="147"/>
              <w:widowControl w:val="0"/>
              <w:spacing w:before="4" w:line="292" w:lineRule="exact"/>
              <w:ind w:left="278" w:right="273"/>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90" w:type="dxa"/>
          </w:tcPr>
          <w:p>
            <w:pPr>
              <w:pStyle w:val="147"/>
              <w:widowControl w:val="0"/>
              <w:spacing w:before="127"/>
              <w:ind w:left="6"/>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1</w:t>
            </w:r>
          </w:p>
        </w:tc>
        <w:tc>
          <w:tcPr>
            <w:tcW w:w="3111" w:type="dxa"/>
          </w:tcPr>
          <w:p>
            <w:pPr>
              <w:pStyle w:val="147"/>
              <w:widowControl w:val="0"/>
              <w:rPr>
                <w:rFonts w:asciiTheme="minorEastAsia" w:hAnsiTheme="minorEastAsia" w:eastAsiaTheme="minorEastAsia"/>
                <w:lang w:eastAsia="en-US"/>
              </w:rPr>
            </w:pPr>
          </w:p>
        </w:tc>
        <w:tc>
          <w:tcPr>
            <w:tcW w:w="1356" w:type="dxa"/>
          </w:tcPr>
          <w:p>
            <w:pPr>
              <w:pStyle w:val="147"/>
              <w:widowControl w:val="0"/>
              <w:rPr>
                <w:rFonts w:asciiTheme="minorEastAsia" w:hAnsiTheme="minorEastAsia" w:eastAsiaTheme="minorEastAsia"/>
                <w:lang w:eastAsia="en-US"/>
              </w:rPr>
            </w:pPr>
          </w:p>
        </w:tc>
        <w:tc>
          <w:tcPr>
            <w:tcW w:w="1699" w:type="dxa"/>
          </w:tcPr>
          <w:p>
            <w:pPr>
              <w:pStyle w:val="147"/>
              <w:widowControl w:val="0"/>
              <w:rPr>
                <w:rFonts w:asciiTheme="minorEastAsia" w:hAnsiTheme="minorEastAsia" w:eastAsiaTheme="minorEastAsia"/>
                <w:lang w:eastAsia="en-US"/>
              </w:rPr>
            </w:pPr>
          </w:p>
        </w:tc>
        <w:tc>
          <w:tcPr>
            <w:tcW w:w="1568"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90" w:type="dxa"/>
          </w:tcPr>
          <w:p>
            <w:pPr>
              <w:pStyle w:val="147"/>
              <w:widowControl w:val="0"/>
              <w:spacing w:before="127"/>
              <w:ind w:left="6"/>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2</w:t>
            </w:r>
          </w:p>
        </w:tc>
        <w:tc>
          <w:tcPr>
            <w:tcW w:w="3111" w:type="dxa"/>
          </w:tcPr>
          <w:p>
            <w:pPr>
              <w:pStyle w:val="147"/>
              <w:widowControl w:val="0"/>
              <w:rPr>
                <w:rFonts w:asciiTheme="minorEastAsia" w:hAnsiTheme="minorEastAsia" w:eastAsiaTheme="minorEastAsia"/>
                <w:lang w:eastAsia="en-US"/>
              </w:rPr>
            </w:pPr>
          </w:p>
        </w:tc>
        <w:tc>
          <w:tcPr>
            <w:tcW w:w="1356" w:type="dxa"/>
          </w:tcPr>
          <w:p>
            <w:pPr>
              <w:pStyle w:val="147"/>
              <w:widowControl w:val="0"/>
              <w:rPr>
                <w:rFonts w:asciiTheme="minorEastAsia" w:hAnsiTheme="minorEastAsia" w:eastAsiaTheme="minorEastAsia"/>
                <w:lang w:eastAsia="en-US"/>
              </w:rPr>
            </w:pPr>
          </w:p>
        </w:tc>
        <w:tc>
          <w:tcPr>
            <w:tcW w:w="1699" w:type="dxa"/>
          </w:tcPr>
          <w:p>
            <w:pPr>
              <w:pStyle w:val="147"/>
              <w:widowControl w:val="0"/>
              <w:rPr>
                <w:rFonts w:asciiTheme="minorEastAsia" w:hAnsiTheme="minorEastAsia" w:eastAsiaTheme="minorEastAsia"/>
                <w:lang w:eastAsia="en-US"/>
              </w:rPr>
            </w:pPr>
          </w:p>
        </w:tc>
        <w:tc>
          <w:tcPr>
            <w:tcW w:w="1568"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atLeast"/>
        </w:trPr>
        <w:tc>
          <w:tcPr>
            <w:tcW w:w="790" w:type="dxa"/>
            <w:tcBorders>
              <w:bottom w:val="single" w:color="000000" w:sz="6" w:space="0"/>
            </w:tcBorders>
          </w:tcPr>
          <w:p>
            <w:pPr>
              <w:pStyle w:val="147"/>
              <w:widowControl w:val="0"/>
              <w:spacing w:before="127"/>
              <w:ind w:left="6"/>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3</w:t>
            </w:r>
          </w:p>
        </w:tc>
        <w:tc>
          <w:tcPr>
            <w:tcW w:w="3111" w:type="dxa"/>
            <w:tcBorders>
              <w:bottom w:val="single" w:color="000000" w:sz="6" w:space="0"/>
            </w:tcBorders>
          </w:tcPr>
          <w:p>
            <w:pPr>
              <w:pStyle w:val="147"/>
              <w:widowControl w:val="0"/>
              <w:rPr>
                <w:rFonts w:asciiTheme="minorEastAsia" w:hAnsiTheme="minorEastAsia" w:eastAsiaTheme="minorEastAsia"/>
                <w:lang w:eastAsia="en-US"/>
              </w:rPr>
            </w:pPr>
          </w:p>
        </w:tc>
        <w:tc>
          <w:tcPr>
            <w:tcW w:w="1356" w:type="dxa"/>
            <w:tcBorders>
              <w:bottom w:val="single" w:color="000000" w:sz="6" w:space="0"/>
            </w:tcBorders>
          </w:tcPr>
          <w:p>
            <w:pPr>
              <w:pStyle w:val="147"/>
              <w:widowControl w:val="0"/>
              <w:rPr>
                <w:rFonts w:asciiTheme="minorEastAsia" w:hAnsiTheme="minorEastAsia" w:eastAsiaTheme="minorEastAsia"/>
                <w:lang w:eastAsia="en-US"/>
              </w:rPr>
            </w:pPr>
          </w:p>
        </w:tc>
        <w:tc>
          <w:tcPr>
            <w:tcW w:w="1699" w:type="dxa"/>
            <w:tcBorders>
              <w:bottom w:val="single" w:color="000000" w:sz="6" w:space="0"/>
            </w:tcBorders>
          </w:tcPr>
          <w:p>
            <w:pPr>
              <w:pStyle w:val="147"/>
              <w:widowControl w:val="0"/>
              <w:rPr>
                <w:rFonts w:asciiTheme="minorEastAsia" w:hAnsiTheme="minorEastAsia" w:eastAsiaTheme="minorEastAsia"/>
                <w:lang w:eastAsia="en-US"/>
              </w:rPr>
            </w:pPr>
          </w:p>
        </w:tc>
        <w:tc>
          <w:tcPr>
            <w:tcW w:w="1568" w:type="dxa"/>
            <w:tcBorders>
              <w:bottom w:val="single" w:color="000000" w:sz="6" w:space="0"/>
            </w:tcBorders>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90" w:type="dxa"/>
            <w:tcBorders>
              <w:top w:val="single" w:color="000000" w:sz="6" w:space="0"/>
            </w:tcBorders>
          </w:tcPr>
          <w:p>
            <w:pPr>
              <w:pStyle w:val="147"/>
              <w:widowControl w:val="0"/>
              <w:spacing w:before="127"/>
              <w:ind w:left="6"/>
              <w:jc w:val="center"/>
              <w:rPr>
                <w:rFonts w:asciiTheme="minorEastAsia" w:hAnsiTheme="minorEastAsia" w:eastAsiaTheme="minorEastAsia"/>
                <w:sz w:val="24"/>
                <w:lang w:eastAsia="en-US"/>
              </w:rPr>
            </w:pPr>
            <w:r>
              <w:rPr>
                <w:rFonts w:asciiTheme="minorEastAsia" w:hAnsiTheme="minorEastAsia" w:eastAsiaTheme="minorEastAsia"/>
                <w:w w:val="200"/>
                <w:sz w:val="24"/>
                <w:lang w:eastAsia="en-US"/>
              </w:rPr>
              <w:t>„</w:t>
            </w:r>
          </w:p>
        </w:tc>
        <w:tc>
          <w:tcPr>
            <w:tcW w:w="3111" w:type="dxa"/>
            <w:tcBorders>
              <w:top w:val="single" w:color="000000" w:sz="6" w:space="0"/>
            </w:tcBorders>
          </w:tcPr>
          <w:p>
            <w:pPr>
              <w:pStyle w:val="147"/>
              <w:widowControl w:val="0"/>
              <w:rPr>
                <w:rFonts w:asciiTheme="minorEastAsia" w:hAnsiTheme="minorEastAsia" w:eastAsiaTheme="minorEastAsia"/>
                <w:lang w:eastAsia="en-US"/>
              </w:rPr>
            </w:pPr>
          </w:p>
        </w:tc>
        <w:tc>
          <w:tcPr>
            <w:tcW w:w="1356" w:type="dxa"/>
            <w:tcBorders>
              <w:top w:val="single" w:color="000000" w:sz="6" w:space="0"/>
            </w:tcBorders>
          </w:tcPr>
          <w:p>
            <w:pPr>
              <w:pStyle w:val="147"/>
              <w:widowControl w:val="0"/>
              <w:rPr>
                <w:rFonts w:asciiTheme="minorEastAsia" w:hAnsiTheme="minorEastAsia" w:eastAsiaTheme="minorEastAsia"/>
                <w:lang w:eastAsia="en-US"/>
              </w:rPr>
            </w:pPr>
          </w:p>
        </w:tc>
        <w:tc>
          <w:tcPr>
            <w:tcW w:w="1699" w:type="dxa"/>
            <w:tcBorders>
              <w:top w:val="single" w:color="000000" w:sz="6" w:space="0"/>
            </w:tcBorders>
          </w:tcPr>
          <w:p>
            <w:pPr>
              <w:pStyle w:val="147"/>
              <w:widowControl w:val="0"/>
              <w:rPr>
                <w:rFonts w:asciiTheme="minorEastAsia" w:hAnsiTheme="minorEastAsia" w:eastAsiaTheme="minorEastAsia"/>
                <w:lang w:eastAsia="en-US"/>
              </w:rPr>
            </w:pPr>
          </w:p>
        </w:tc>
        <w:tc>
          <w:tcPr>
            <w:tcW w:w="1568" w:type="dxa"/>
            <w:tcBorders>
              <w:top w:val="single" w:color="000000" w:sz="6" w:space="0"/>
            </w:tcBorders>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90" w:type="dxa"/>
          </w:tcPr>
          <w:p>
            <w:pPr>
              <w:pStyle w:val="147"/>
              <w:widowControl w:val="0"/>
              <w:rPr>
                <w:rFonts w:asciiTheme="minorEastAsia" w:hAnsiTheme="minorEastAsia" w:eastAsiaTheme="minorEastAsia"/>
                <w:lang w:eastAsia="en-US"/>
              </w:rPr>
            </w:pPr>
          </w:p>
        </w:tc>
        <w:tc>
          <w:tcPr>
            <w:tcW w:w="3111" w:type="dxa"/>
          </w:tcPr>
          <w:p>
            <w:pPr>
              <w:pStyle w:val="147"/>
              <w:widowControl w:val="0"/>
              <w:spacing w:before="127"/>
              <w:ind w:left="947" w:right="1047"/>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其他费用</w:t>
            </w:r>
          </w:p>
        </w:tc>
        <w:tc>
          <w:tcPr>
            <w:tcW w:w="1356" w:type="dxa"/>
          </w:tcPr>
          <w:p>
            <w:pPr>
              <w:pStyle w:val="147"/>
              <w:widowControl w:val="0"/>
              <w:rPr>
                <w:rFonts w:asciiTheme="minorEastAsia" w:hAnsiTheme="minorEastAsia" w:eastAsiaTheme="minorEastAsia"/>
                <w:lang w:eastAsia="en-US"/>
              </w:rPr>
            </w:pPr>
          </w:p>
        </w:tc>
        <w:tc>
          <w:tcPr>
            <w:tcW w:w="1699" w:type="dxa"/>
          </w:tcPr>
          <w:p>
            <w:pPr>
              <w:pStyle w:val="147"/>
              <w:widowControl w:val="0"/>
              <w:rPr>
                <w:rFonts w:asciiTheme="minorEastAsia" w:hAnsiTheme="minorEastAsia" w:eastAsiaTheme="minorEastAsia"/>
                <w:lang w:eastAsia="en-US"/>
              </w:rPr>
            </w:pPr>
          </w:p>
        </w:tc>
        <w:tc>
          <w:tcPr>
            <w:tcW w:w="1568"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8" w:hRule="atLeast"/>
        </w:trPr>
        <w:tc>
          <w:tcPr>
            <w:tcW w:w="790" w:type="dxa"/>
          </w:tcPr>
          <w:p>
            <w:pPr>
              <w:pStyle w:val="147"/>
              <w:widowControl w:val="0"/>
              <w:rPr>
                <w:rFonts w:asciiTheme="minorEastAsia" w:hAnsiTheme="minorEastAsia" w:eastAsiaTheme="minorEastAsia"/>
                <w:lang w:eastAsia="en-US"/>
              </w:rPr>
            </w:pPr>
          </w:p>
        </w:tc>
        <w:tc>
          <w:tcPr>
            <w:tcW w:w="3111" w:type="dxa"/>
          </w:tcPr>
          <w:p>
            <w:pPr>
              <w:pStyle w:val="147"/>
              <w:widowControl w:val="0"/>
              <w:spacing w:before="129"/>
              <w:ind w:left="1000" w:right="997"/>
              <w:jc w:val="center"/>
              <w:rPr>
                <w:rFonts w:asciiTheme="minorEastAsia" w:hAnsiTheme="minorEastAsia" w:eastAsiaTheme="minorEastAsia"/>
                <w:sz w:val="24"/>
                <w:lang w:eastAsia="en-US"/>
              </w:rPr>
            </w:pPr>
            <w:r>
              <w:rPr>
                <w:rFonts w:asciiTheme="minorEastAsia" w:hAnsiTheme="minorEastAsia" w:eastAsiaTheme="minorEastAsia"/>
                <w:w w:val="200"/>
                <w:sz w:val="24"/>
                <w:lang w:eastAsia="en-US"/>
              </w:rPr>
              <w:t>„„</w:t>
            </w:r>
          </w:p>
        </w:tc>
        <w:tc>
          <w:tcPr>
            <w:tcW w:w="1356" w:type="dxa"/>
          </w:tcPr>
          <w:p>
            <w:pPr>
              <w:pStyle w:val="147"/>
              <w:widowControl w:val="0"/>
              <w:rPr>
                <w:rFonts w:asciiTheme="minorEastAsia" w:hAnsiTheme="minorEastAsia" w:eastAsiaTheme="minorEastAsia"/>
                <w:lang w:eastAsia="en-US"/>
              </w:rPr>
            </w:pPr>
          </w:p>
        </w:tc>
        <w:tc>
          <w:tcPr>
            <w:tcW w:w="1699" w:type="dxa"/>
          </w:tcPr>
          <w:p>
            <w:pPr>
              <w:pStyle w:val="147"/>
              <w:widowControl w:val="0"/>
              <w:rPr>
                <w:rFonts w:asciiTheme="minorEastAsia" w:hAnsiTheme="minorEastAsia" w:eastAsiaTheme="minorEastAsia"/>
                <w:lang w:eastAsia="en-US"/>
              </w:rPr>
            </w:pPr>
          </w:p>
        </w:tc>
        <w:tc>
          <w:tcPr>
            <w:tcW w:w="1568"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6956" w:type="dxa"/>
            <w:gridSpan w:val="4"/>
          </w:tcPr>
          <w:p>
            <w:pPr>
              <w:pStyle w:val="147"/>
              <w:widowControl w:val="0"/>
              <w:spacing w:before="127"/>
              <w:ind w:left="2612" w:right="2606"/>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合计金额（元）</w:t>
            </w:r>
          </w:p>
        </w:tc>
        <w:tc>
          <w:tcPr>
            <w:tcW w:w="1568" w:type="dxa"/>
          </w:tcPr>
          <w:p>
            <w:pPr>
              <w:pStyle w:val="147"/>
              <w:widowControl w:val="0"/>
              <w:rPr>
                <w:rFonts w:asciiTheme="minorEastAsia" w:hAnsiTheme="minorEastAsia" w:eastAsiaTheme="minorEastAsia"/>
                <w:lang w:eastAsia="en-US"/>
              </w:rPr>
            </w:pPr>
          </w:p>
        </w:tc>
      </w:tr>
    </w:tbl>
    <w:p>
      <w:pPr>
        <w:pStyle w:val="5"/>
        <w:spacing w:before="5"/>
        <w:rPr>
          <w:rFonts w:asciiTheme="minorEastAsia" w:hAnsiTheme="minorEastAsia" w:eastAsiaTheme="minorEastAsia"/>
          <w:sz w:val="5"/>
        </w:rPr>
      </w:pPr>
    </w:p>
    <w:p>
      <w:pPr>
        <w:rPr>
          <w:rFonts w:asciiTheme="minorEastAsia" w:hAnsiTheme="minorEastAsia" w:eastAsiaTheme="minorEastAsia"/>
          <w:sz w:val="5"/>
        </w:rPr>
        <w:sectPr>
          <w:pgSz w:w="11910" w:h="16840"/>
          <w:pgMar w:top="1400" w:right="1440" w:bottom="1220" w:left="1580" w:header="877" w:footer="1033" w:gutter="0"/>
          <w:cols w:space="720" w:num="1"/>
        </w:sectPr>
      </w:pPr>
    </w:p>
    <w:p>
      <w:pPr>
        <w:pStyle w:val="5"/>
        <w:rPr>
          <w:rFonts w:asciiTheme="minorEastAsia" w:hAnsiTheme="minorEastAsia" w:eastAsiaTheme="minorEastAsia"/>
        </w:rPr>
      </w:pPr>
    </w:p>
    <w:p>
      <w:pPr>
        <w:pStyle w:val="5"/>
        <w:rPr>
          <w:rFonts w:asciiTheme="minorEastAsia" w:hAnsiTheme="minorEastAsia" w:eastAsiaTheme="minorEastAsia"/>
        </w:rPr>
      </w:pPr>
    </w:p>
    <w:p>
      <w:pPr>
        <w:pStyle w:val="10"/>
        <w:spacing w:before="198"/>
        <w:ind w:left="220"/>
        <w:rPr>
          <w:rFonts w:asciiTheme="minorEastAsia" w:hAnsiTheme="minorEastAsia" w:eastAsiaTheme="minorEastAsia"/>
        </w:rPr>
      </w:pPr>
      <w:r>
        <w:rPr>
          <w:rFonts w:asciiTheme="minorEastAsia" w:hAnsiTheme="minorEastAsia" w:eastAsiaTheme="minorEastAsia"/>
        </w:rPr>
        <w:t>备注：</w:t>
      </w:r>
    </w:p>
    <w:p>
      <w:pPr>
        <w:pStyle w:val="5"/>
        <w:tabs>
          <w:tab w:val="left" w:pos="1660"/>
        </w:tabs>
        <w:spacing w:before="44" w:line="345" w:lineRule="auto"/>
        <w:ind w:left="220" w:right="1943"/>
        <w:rPr>
          <w:rFonts w:asciiTheme="minorEastAsia" w:hAnsiTheme="minorEastAsia" w:eastAsiaTheme="minorEastAsia"/>
          <w:spacing w:val="-18"/>
        </w:rPr>
      </w:pPr>
      <w:r>
        <w:rPr>
          <w:rFonts w:asciiTheme="minorEastAsia" w:hAnsiTheme="minorEastAsia" w:eastAsiaTheme="minorEastAsia"/>
        </w:rPr>
        <w:br w:type="column"/>
      </w:r>
      <w:r>
        <w:rPr>
          <w:rFonts w:hint="eastAsia" w:asciiTheme="minorEastAsia" w:hAnsiTheme="minorEastAsia" w:eastAsiaTheme="minorEastAsia"/>
          <w:lang w:eastAsia="zh-CN"/>
        </w:rPr>
        <w:t>供应商签章</w:t>
      </w:r>
      <w:r>
        <w:rPr>
          <w:rFonts w:asciiTheme="minorEastAsia" w:hAnsiTheme="minorEastAsia" w:eastAsiaTheme="minorEastAsia"/>
          <w:spacing w:val="-18"/>
        </w:rPr>
        <w:t xml:space="preserve">： </w:t>
      </w:r>
    </w:p>
    <w:p>
      <w:pPr>
        <w:pStyle w:val="5"/>
        <w:tabs>
          <w:tab w:val="left" w:pos="1660"/>
        </w:tabs>
        <w:spacing w:before="44" w:line="345" w:lineRule="auto"/>
        <w:ind w:left="220" w:right="1943" w:firstLine="630" w:firstLineChars="300"/>
        <w:rPr>
          <w:rFonts w:asciiTheme="minorEastAsia" w:hAnsiTheme="minorEastAsia" w:eastAsiaTheme="minorEastAsia"/>
        </w:rPr>
      </w:pPr>
      <w:r>
        <w:rPr>
          <w:rFonts w:asciiTheme="minorEastAsia" w:hAnsiTheme="minorEastAsia" w:eastAsiaTheme="minorEastAsia"/>
        </w:rPr>
        <w:t>日期</w:t>
      </w:r>
      <w:r>
        <w:rPr>
          <w:rFonts w:asciiTheme="minorEastAsia" w:hAnsiTheme="minorEastAsia" w:eastAsiaTheme="minorEastAsia"/>
          <w:spacing w:val="-18"/>
        </w:rPr>
        <w:t>：</w:t>
      </w:r>
    </w:p>
    <w:p>
      <w:pPr>
        <w:spacing w:line="345" w:lineRule="auto"/>
        <w:rPr>
          <w:rFonts w:asciiTheme="minorEastAsia" w:hAnsiTheme="minorEastAsia" w:eastAsiaTheme="minorEastAsia"/>
        </w:rPr>
        <w:sectPr>
          <w:type w:val="continuous"/>
          <w:pgSz w:w="11910" w:h="16840"/>
          <w:pgMar w:top="1400" w:right="1440" w:bottom="280" w:left="1580" w:header="720" w:footer="720" w:gutter="0"/>
          <w:cols w:equalWidth="0" w:num="2">
            <w:col w:w="983" w:space="3818"/>
            <w:col w:w="4089"/>
          </w:cols>
        </w:sectPr>
      </w:pPr>
    </w:p>
    <w:p>
      <w:pPr>
        <w:pStyle w:val="10"/>
        <w:spacing w:before="158" w:line="364" w:lineRule="auto"/>
        <w:ind w:left="220" w:right="355" w:firstLine="482"/>
        <w:rPr>
          <w:rFonts w:asciiTheme="minorEastAsia" w:hAnsiTheme="minorEastAsia" w:eastAsiaTheme="minorEastAsia"/>
          <w:spacing w:val="-12"/>
          <w:sz w:val="24"/>
        </w:rPr>
      </w:pPr>
      <w:r>
        <w:rPr>
          <w:rFonts w:asciiTheme="minorEastAsia" w:hAnsiTheme="minorEastAsia" w:eastAsiaTheme="minorEastAsia"/>
          <w:spacing w:val="-12"/>
          <w:sz w:val="24"/>
        </w:rPr>
        <w:t>表中所列服务为对应本项目需求的全部服务内容。如有漏项或缺项，供应  商承担全部责任。</w:t>
      </w:r>
    </w:p>
    <w:p>
      <w:pPr>
        <w:spacing w:line="364" w:lineRule="auto"/>
        <w:rPr>
          <w:rFonts w:asciiTheme="minorEastAsia" w:hAnsiTheme="minorEastAsia" w:eastAsiaTheme="minorEastAsia"/>
        </w:rPr>
        <w:sectPr>
          <w:type w:val="continuous"/>
          <w:pgSz w:w="11910" w:h="16840"/>
          <w:pgMar w:top="1400" w:right="1440" w:bottom="280" w:left="1580" w:header="720" w:footer="720" w:gutter="0"/>
          <w:cols w:space="720" w:num="1"/>
        </w:sectPr>
      </w:pPr>
    </w:p>
    <w:p>
      <w:pPr>
        <w:tabs>
          <w:tab w:val="left" w:pos="3742"/>
        </w:tabs>
        <w:spacing w:line="364" w:lineRule="auto"/>
        <w:rPr>
          <w:rFonts w:asciiTheme="minorEastAsia" w:hAnsiTheme="minorEastAsia" w:eastAsiaTheme="minorEastAsia"/>
          <w:sz w:val="32"/>
        </w:rPr>
      </w:pPr>
      <w:r>
        <w:rPr>
          <w:rFonts w:hint="eastAsia" w:asciiTheme="minorEastAsia" w:hAnsiTheme="minorEastAsia" w:eastAsiaTheme="minorEastAsia"/>
          <w:lang w:eastAsia="zh-CN"/>
        </w:rPr>
        <w:tab/>
      </w:r>
      <w:r>
        <w:rPr>
          <w:rFonts w:hint="eastAsia" w:asciiTheme="minorEastAsia" w:hAnsiTheme="minorEastAsia" w:eastAsiaTheme="minorEastAsia"/>
          <w:sz w:val="32"/>
          <w:lang w:eastAsia="zh-CN"/>
        </w:rPr>
        <w:t>二</w:t>
      </w:r>
      <w:r>
        <w:rPr>
          <w:rFonts w:asciiTheme="minorEastAsia" w:hAnsiTheme="minorEastAsia" w:eastAsiaTheme="minorEastAsia"/>
          <w:sz w:val="32"/>
        </w:rPr>
        <w:t>、</w:t>
      </w:r>
      <w:r>
        <w:rPr>
          <w:rFonts w:hint="eastAsia" w:asciiTheme="minorEastAsia" w:hAnsiTheme="minorEastAsia" w:eastAsiaTheme="minorEastAsia"/>
          <w:sz w:val="32"/>
          <w:lang w:eastAsia="zh-CN"/>
        </w:rPr>
        <w:t>供应商</w:t>
      </w:r>
      <w:r>
        <w:rPr>
          <w:rFonts w:asciiTheme="minorEastAsia" w:hAnsiTheme="minorEastAsia" w:eastAsiaTheme="minorEastAsia"/>
          <w:sz w:val="32"/>
        </w:rPr>
        <w:t>响应函</w:t>
      </w:r>
    </w:p>
    <w:p>
      <w:pPr>
        <w:pStyle w:val="10"/>
        <w:spacing w:before="160" w:line="364" w:lineRule="auto"/>
        <w:ind w:left="693" w:right="6977" w:hanging="473"/>
        <w:rPr>
          <w:rFonts w:hint="default" w:asciiTheme="minorEastAsia" w:hAnsiTheme="minorEastAsia" w:eastAsiaTheme="minorEastAsia"/>
          <w:sz w:val="24"/>
          <w:u w:val="none"/>
          <w:lang w:val="en-US" w:eastAsia="zh-CN"/>
        </w:rPr>
      </w:pPr>
      <w:r>
        <w:rPr>
          <w:rFonts w:asciiTheme="minorEastAsia" w:hAnsiTheme="minorEastAsia" w:eastAsiaTheme="minorEastAsia"/>
          <w:sz w:val="24"/>
        </w:rPr>
        <w:t xml:space="preserve">致： </w:t>
      </w:r>
      <w:r>
        <w:rPr>
          <w:rFonts w:hint="eastAsia" w:asciiTheme="minorEastAsia" w:hAnsiTheme="minorEastAsia" w:eastAsiaTheme="minorEastAsia"/>
          <w:sz w:val="24"/>
          <w:lang w:val="en-US" w:eastAsia="zh-CN"/>
        </w:rPr>
        <w:t xml:space="preserve"> </w:t>
      </w:r>
      <w:r>
        <w:rPr>
          <w:rFonts w:hint="eastAsia" w:asciiTheme="minorEastAsia" w:hAnsiTheme="minorEastAsia" w:eastAsiaTheme="minorEastAsia"/>
          <w:sz w:val="24"/>
          <w:u w:val="none"/>
          <w:lang w:val="en-US" w:eastAsia="zh-CN"/>
        </w:rPr>
        <w:t xml:space="preserve">              </w:t>
      </w:r>
    </w:p>
    <w:p>
      <w:pPr>
        <w:pStyle w:val="5"/>
        <w:spacing w:before="2"/>
        <w:ind w:left="700"/>
        <w:rPr>
          <w:rFonts w:asciiTheme="minorEastAsia" w:hAnsiTheme="minorEastAsia" w:eastAsiaTheme="minorEastAsia"/>
        </w:rPr>
      </w:pPr>
      <w:r>
        <w:rPr>
          <w:rFonts w:asciiTheme="minorEastAsia" w:hAnsiTheme="minorEastAsia" w:eastAsiaTheme="minorEastAsia"/>
        </w:rPr>
        <w:t>根据贵方的</w:t>
      </w:r>
      <w:r>
        <w:rPr>
          <w:rFonts w:hint="eastAsia" w:asciiTheme="minorEastAsia" w:hAnsiTheme="minorEastAsia" w:eastAsiaTheme="minorEastAsia"/>
          <w:lang w:eastAsia="zh-CN"/>
        </w:rPr>
        <w:t>询价文件</w:t>
      </w:r>
      <w:r>
        <w:rPr>
          <w:rFonts w:asciiTheme="minorEastAsia" w:hAnsiTheme="minorEastAsia" w:eastAsiaTheme="minorEastAsia"/>
        </w:rPr>
        <w:t>，我方兹宣布同意如下：</w:t>
      </w:r>
    </w:p>
    <w:p>
      <w:pPr>
        <w:pStyle w:val="149"/>
        <w:numPr>
          <w:ilvl w:val="2"/>
          <w:numId w:val="5"/>
        </w:numPr>
        <w:tabs>
          <w:tab w:val="left" w:pos="942"/>
        </w:tabs>
        <w:spacing w:before="160" w:line="364" w:lineRule="auto"/>
        <w:ind w:right="357" w:firstLine="479"/>
        <w:rPr>
          <w:rFonts w:asciiTheme="minorEastAsia" w:hAnsiTheme="minorEastAsia" w:eastAsiaTheme="minorEastAsia"/>
        </w:rPr>
      </w:pPr>
      <w:r>
        <w:rPr>
          <w:rFonts w:asciiTheme="minorEastAsia" w:hAnsiTheme="minorEastAsia" w:eastAsiaTheme="minorEastAsia"/>
          <w:spacing w:val="-11"/>
          <w:sz w:val="24"/>
        </w:rPr>
        <w:t>如我公司成交，我公司承诺愿意按</w:t>
      </w:r>
      <w:r>
        <w:rPr>
          <w:rFonts w:hint="eastAsia" w:asciiTheme="minorEastAsia" w:hAnsiTheme="minorEastAsia" w:eastAsiaTheme="minorEastAsia"/>
          <w:spacing w:val="-11"/>
          <w:sz w:val="24"/>
          <w:lang w:eastAsia="zh-CN"/>
        </w:rPr>
        <w:t>文件</w:t>
      </w:r>
      <w:r>
        <w:rPr>
          <w:rFonts w:asciiTheme="minorEastAsia" w:hAnsiTheme="minorEastAsia" w:eastAsiaTheme="minorEastAsia"/>
          <w:spacing w:val="-11"/>
          <w:sz w:val="24"/>
        </w:rPr>
        <w:t>规定缴纳履约保证金和成交服</w:t>
      </w:r>
      <w:r>
        <w:rPr>
          <w:rFonts w:asciiTheme="minorEastAsia" w:hAnsiTheme="minorEastAsia" w:eastAsiaTheme="minorEastAsia"/>
          <w:sz w:val="24"/>
        </w:rPr>
        <w:t>务费。按本次</w:t>
      </w:r>
      <w:r>
        <w:rPr>
          <w:rFonts w:hint="eastAsia" w:asciiTheme="minorEastAsia" w:hAnsiTheme="minorEastAsia" w:eastAsiaTheme="minorEastAsia"/>
          <w:sz w:val="24"/>
          <w:lang w:eastAsia="zh-CN"/>
        </w:rPr>
        <w:t>文件</w:t>
      </w:r>
      <w:r>
        <w:rPr>
          <w:rFonts w:asciiTheme="minorEastAsia" w:hAnsiTheme="minorEastAsia" w:eastAsiaTheme="minorEastAsia"/>
          <w:sz w:val="24"/>
        </w:rPr>
        <w:t>规定及最后报价承诺</w:t>
      </w:r>
      <w:r>
        <w:rPr>
          <w:rFonts w:hint="eastAsia" w:asciiTheme="minorEastAsia" w:hAnsiTheme="minorEastAsia" w:eastAsiaTheme="minorEastAsia"/>
          <w:sz w:val="24"/>
          <w:lang w:eastAsia="zh-CN"/>
        </w:rPr>
        <w:t>进行服务</w:t>
      </w:r>
      <w:r>
        <w:rPr>
          <w:rFonts w:asciiTheme="minorEastAsia" w:hAnsiTheme="minorEastAsia" w:eastAsiaTheme="minorEastAsia"/>
          <w:sz w:val="24"/>
        </w:rPr>
        <w:t>。</w:t>
      </w:r>
    </w:p>
    <w:p>
      <w:pPr>
        <w:pStyle w:val="149"/>
        <w:numPr>
          <w:ilvl w:val="2"/>
          <w:numId w:val="5"/>
        </w:numPr>
        <w:tabs>
          <w:tab w:val="left" w:pos="942"/>
        </w:tabs>
        <w:spacing w:before="1" w:line="364" w:lineRule="auto"/>
        <w:ind w:right="361" w:firstLine="479"/>
        <w:rPr>
          <w:rFonts w:asciiTheme="minorEastAsia" w:hAnsiTheme="minorEastAsia" w:eastAsiaTheme="minorEastAsia"/>
        </w:rPr>
      </w:pPr>
      <w:r>
        <w:rPr>
          <w:rFonts w:asciiTheme="minorEastAsia" w:hAnsiTheme="minorEastAsia" w:eastAsiaTheme="minorEastAsia"/>
          <w:spacing w:val="-1"/>
          <w:sz w:val="24"/>
        </w:rPr>
        <w:t>我方根据本次</w:t>
      </w:r>
      <w:r>
        <w:rPr>
          <w:rFonts w:hint="eastAsia" w:asciiTheme="minorEastAsia" w:hAnsiTheme="minorEastAsia" w:eastAsiaTheme="minorEastAsia"/>
          <w:spacing w:val="-1"/>
          <w:sz w:val="24"/>
          <w:lang w:eastAsia="zh-CN"/>
        </w:rPr>
        <w:t>文件</w:t>
      </w:r>
      <w:r>
        <w:rPr>
          <w:rFonts w:asciiTheme="minorEastAsia" w:hAnsiTheme="minorEastAsia" w:eastAsiaTheme="minorEastAsia"/>
          <w:spacing w:val="-1"/>
          <w:sz w:val="24"/>
        </w:rPr>
        <w:t>的规定，严格履行合同的责任和义务,并保证于买</w:t>
      </w:r>
      <w:r>
        <w:rPr>
          <w:rFonts w:asciiTheme="minorEastAsia" w:hAnsiTheme="minorEastAsia" w:eastAsiaTheme="minorEastAsia"/>
          <w:sz w:val="24"/>
        </w:rPr>
        <w:t>方要求的日期内完成服务，并通过买方验收。</w:t>
      </w:r>
    </w:p>
    <w:p>
      <w:pPr>
        <w:pStyle w:val="149"/>
        <w:numPr>
          <w:ilvl w:val="2"/>
          <w:numId w:val="5"/>
        </w:numPr>
        <w:tabs>
          <w:tab w:val="left" w:pos="942"/>
        </w:tabs>
        <w:spacing w:before="2"/>
        <w:ind w:left="941" w:hanging="242"/>
        <w:rPr>
          <w:rFonts w:asciiTheme="minorEastAsia" w:hAnsiTheme="minorEastAsia" w:eastAsiaTheme="minorEastAsia"/>
        </w:rPr>
      </w:pPr>
      <w:r>
        <w:rPr>
          <w:rFonts w:asciiTheme="minorEastAsia" w:hAnsiTheme="minorEastAsia" w:eastAsiaTheme="minorEastAsia"/>
          <w:sz w:val="24"/>
        </w:rPr>
        <w:t>我方承诺报价低于同类货物和服务的市场平均价格。</w:t>
      </w:r>
    </w:p>
    <w:p>
      <w:pPr>
        <w:pStyle w:val="149"/>
        <w:numPr>
          <w:ilvl w:val="2"/>
          <w:numId w:val="5"/>
        </w:numPr>
        <w:tabs>
          <w:tab w:val="left" w:pos="942"/>
        </w:tabs>
        <w:spacing w:before="161" w:line="364" w:lineRule="auto"/>
        <w:ind w:right="239" w:firstLine="479"/>
        <w:jc w:val="both"/>
        <w:rPr>
          <w:rFonts w:asciiTheme="minorEastAsia" w:hAnsiTheme="minorEastAsia" w:eastAsiaTheme="minorEastAsia"/>
        </w:rPr>
      </w:pPr>
      <w:r>
        <w:rPr>
          <w:rFonts w:asciiTheme="minorEastAsia" w:hAnsiTheme="minorEastAsia" w:eastAsiaTheme="minorEastAsia"/>
          <w:spacing w:val="-6"/>
          <w:sz w:val="24"/>
        </w:rPr>
        <w:t>我方已详细审核本次</w:t>
      </w:r>
      <w:r>
        <w:rPr>
          <w:rFonts w:hint="eastAsia" w:asciiTheme="minorEastAsia" w:hAnsiTheme="minorEastAsia" w:eastAsiaTheme="minorEastAsia"/>
          <w:spacing w:val="-6"/>
          <w:sz w:val="24"/>
          <w:lang w:eastAsia="zh-CN"/>
        </w:rPr>
        <w:t>文件</w:t>
      </w:r>
      <w:r>
        <w:rPr>
          <w:rFonts w:asciiTheme="minorEastAsia" w:hAnsiTheme="minorEastAsia" w:eastAsiaTheme="minorEastAsia"/>
          <w:spacing w:val="-6"/>
          <w:sz w:val="24"/>
        </w:rPr>
        <w:t>，包括</w:t>
      </w:r>
      <w:r>
        <w:rPr>
          <w:rFonts w:hint="eastAsia" w:asciiTheme="minorEastAsia" w:hAnsiTheme="minorEastAsia" w:eastAsiaTheme="minorEastAsia"/>
          <w:spacing w:val="-6"/>
          <w:sz w:val="24"/>
          <w:lang w:eastAsia="zh-CN"/>
        </w:rPr>
        <w:t>文件</w:t>
      </w:r>
      <w:r>
        <w:rPr>
          <w:rFonts w:asciiTheme="minorEastAsia" w:hAnsiTheme="minorEastAsia" w:eastAsiaTheme="minorEastAsia"/>
          <w:spacing w:val="-6"/>
          <w:sz w:val="24"/>
        </w:rPr>
        <w:t>附件、参考资料、</w:t>
      </w:r>
      <w:r>
        <w:rPr>
          <w:rFonts w:hint="eastAsia" w:asciiTheme="minorEastAsia" w:hAnsiTheme="minorEastAsia" w:eastAsiaTheme="minorEastAsia"/>
          <w:spacing w:val="-6"/>
          <w:sz w:val="24"/>
          <w:lang w:eastAsia="zh-CN"/>
        </w:rPr>
        <w:t>文件</w:t>
      </w:r>
      <w:r>
        <w:rPr>
          <w:rFonts w:asciiTheme="minorEastAsia" w:hAnsiTheme="minorEastAsia" w:eastAsiaTheme="minorEastAsia"/>
          <w:spacing w:val="-4"/>
          <w:sz w:val="24"/>
        </w:rPr>
        <w:t>修改书或图纸</w:t>
      </w:r>
      <w:r>
        <w:rPr>
          <w:rFonts w:asciiTheme="minorEastAsia" w:hAnsiTheme="minorEastAsia" w:eastAsiaTheme="minorEastAsia"/>
          <w:spacing w:val="2"/>
          <w:sz w:val="24"/>
        </w:rPr>
        <w:t>（</w:t>
      </w:r>
      <w:r>
        <w:rPr>
          <w:rFonts w:asciiTheme="minorEastAsia" w:hAnsiTheme="minorEastAsia" w:eastAsiaTheme="minorEastAsia"/>
          <w:sz w:val="24"/>
        </w:rPr>
        <w:t>如有</w:t>
      </w:r>
      <w:r>
        <w:rPr>
          <w:rFonts w:asciiTheme="minorEastAsia" w:hAnsiTheme="minorEastAsia" w:eastAsiaTheme="minorEastAsia"/>
          <w:spacing w:val="-118"/>
          <w:sz w:val="24"/>
        </w:rPr>
        <w:t>）</w:t>
      </w:r>
      <w:r>
        <w:rPr>
          <w:rFonts w:asciiTheme="minorEastAsia" w:hAnsiTheme="minorEastAsia" w:eastAsiaTheme="minorEastAsia"/>
          <w:sz w:val="24"/>
        </w:rPr>
        <w:t>，我方正式认可并遵守本次</w:t>
      </w:r>
      <w:r>
        <w:rPr>
          <w:rFonts w:hint="eastAsia" w:asciiTheme="minorEastAsia" w:hAnsiTheme="minorEastAsia" w:eastAsiaTheme="minorEastAsia"/>
          <w:sz w:val="24"/>
          <w:lang w:eastAsia="zh-CN"/>
        </w:rPr>
        <w:t>文件</w:t>
      </w:r>
      <w:r>
        <w:rPr>
          <w:rFonts w:asciiTheme="minorEastAsia" w:hAnsiTheme="minorEastAsia" w:eastAsiaTheme="minorEastAsia"/>
          <w:sz w:val="24"/>
        </w:rPr>
        <w:t>，并对</w:t>
      </w:r>
      <w:r>
        <w:rPr>
          <w:rFonts w:hint="eastAsia" w:asciiTheme="minorEastAsia" w:hAnsiTheme="minorEastAsia" w:eastAsiaTheme="minorEastAsia"/>
          <w:sz w:val="24"/>
          <w:lang w:eastAsia="zh-CN"/>
        </w:rPr>
        <w:t>文件</w:t>
      </w:r>
      <w:r>
        <w:rPr>
          <w:rFonts w:asciiTheme="minorEastAsia" w:hAnsiTheme="minorEastAsia" w:eastAsiaTheme="minorEastAsia"/>
          <w:sz w:val="24"/>
        </w:rPr>
        <w:t>各项</w:t>
      </w:r>
      <w:r>
        <w:rPr>
          <w:rFonts w:asciiTheme="minorEastAsia" w:hAnsiTheme="minorEastAsia" w:eastAsiaTheme="minorEastAsia"/>
          <w:spacing w:val="-17"/>
          <w:sz w:val="24"/>
        </w:rPr>
        <w:t>条款、规定及要求均无异议。我方知道必须放弃提出含糊不清或误解问题的权利。</w:t>
      </w:r>
    </w:p>
    <w:p>
      <w:pPr>
        <w:pStyle w:val="149"/>
        <w:numPr>
          <w:ilvl w:val="2"/>
          <w:numId w:val="5"/>
        </w:numPr>
        <w:tabs>
          <w:tab w:val="left" w:pos="942"/>
        </w:tabs>
        <w:spacing w:before="1" w:line="364" w:lineRule="auto"/>
        <w:ind w:right="357" w:firstLine="479"/>
        <w:rPr>
          <w:rFonts w:asciiTheme="minorEastAsia" w:hAnsiTheme="minorEastAsia" w:eastAsiaTheme="minorEastAsia"/>
        </w:rPr>
      </w:pPr>
      <w:r>
        <w:rPr>
          <w:rFonts w:asciiTheme="minorEastAsia" w:hAnsiTheme="minorEastAsia" w:eastAsiaTheme="minorEastAsia"/>
          <w:spacing w:val="-5"/>
          <w:sz w:val="24"/>
        </w:rPr>
        <w:t>我方同意从</w:t>
      </w:r>
      <w:r>
        <w:rPr>
          <w:rFonts w:hint="eastAsia" w:asciiTheme="minorEastAsia" w:hAnsiTheme="minorEastAsia" w:eastAsiaTheme="minorEastAsia"/>
          <w:spacing w:val="-5"/>
          <w:sz w:val="24"/>
          <w:lang w:eastAsia="zh-CN"/>
        </w:rPr>
        <w:t>供应商</w:t>
      </w:r>
      <w:r>
        <w:rPr>
          <w:rFonts w:asciiTheme="minorEastAsia" w:hAnsiTheme="minorEastAsia" w:eastAsiaTheme="minorEastAsia"/>
          <w:spacing w:val="-5"/>
          <w:sz w:val="24"/>
        </w:rPr>
        <w:t>须知规定的</w:t>
      </w:r>
      <w:r>
        <w:rPr>
          <w:rFonts w:hint="eastAsia" w:asciiTheme="minorEastAsia" w:hAnsiTheme="minorEastAsia" w:eastAsiaTheme="minorEastAsia"/>
          <w:spacing w:val="-5"/>
          <w:sz w:val="24"/>
          <w:lang w:eastAsia="zh-CN"/>
        </w:rPr>
        <w:t>招标</w:t>
      </w:r>
      <w:r>
        <w:rPr>
          <w:rFonts w:asciiTheme="minorEastAsia" w:hAnsiTheme="minorEastAsia" w:eastAsiaTheme="minorEastAsia"/>
          <w:spacing w:val="-5"/>
          <w:sz w:val="24"/>
        </w:rPr>
        <w:t>日期起遵循本</w:t>
      </w:r>
      <w:r>
        <w:rPr>
          <w:rFonts w:hint="eastAsia" w:asciiTheme="minorEastAsia" w:hAnsiTheme="minorEastAsia" w:eastAsiaTheme="minorEastAsia"/>
          <w:spacing w:val="-5"/>
          <w:sz w:val="24"/>
          <w:lang w:eastAsia="zh-CN"/>
        </w:rPr>
        <w:t>文件</w:t>
      </w:r>
      <w:r>
        <w:rPr>
          <w:rFonts w:asciiTheme="minorEastAsia" w:hAnsiTheme="minorEastAsia" w:eastAsiaTheme="minorEastAsia"/>
          <w:spacing w:val="-5"/>
          <w:sz w:val="24"/>
        </w:rPr>
        <w:t>，并在供应商须</w:t>
      </w:r>
      <w:r>
        <w:rPr>
          <w:rFonts w:asciiTheme="minorEastAsia" w:hAnsiTheme="minorEastAsia" w:eastAsiaTheme="minorEastAsia"/>
          <w:sz w:val="24"/>
        </w:rPr>
        <w:t>知规定的</w:t>
      </w:r>
      <w:r>
        <w:rPr>
          <w:rFonts w:hint="eastAsia" w:asciiTheme="minorEastAsia" w:hAnsiTheme="minorEastAsia" w:eastAsiaTheme="minorEastAsia"/>
          <w:sz w:val="24"/>
          <w:lang w:eastAsia="zh-CN"/>
        </w:rPr>
        <w:t xml:space="preserve">响应 </w:t>
      </w:r>
      <w:r>
        <w:rPr>
          <w:rFonts w:asciiTheme="minorEastAsia" w:hAnsiTheme="minorEastAsia" w:eastAsiaTheme="minorEastAsia"/>
          <w:sz w:val="24"/>
        </w:rPr>
        <w:t>有效期之前均具有约束力。</w:t>
      </w:r>
    </w:p>
    <w:p>
      <w:pPr>
        <w:pStyle w:val="149"/>
        <w:numPr>
          <w:ilvl w:val="2"/>
          <w:numId w:val="5"/>
        </w:numPr>
        <w:tabs>
          <w:tab w:val="left" w:pos="946"/>
        </w:tabs>
        <w:spacing w:before="2" w:line="364" w:lineRule="auto"/>
        <w:ind w:right="350" w:firstLine="479"/>
        <w:rPr>
          <w:rFonts w:asciiTheme="minorEastAsia" w:hAnsiTheme="minorEastAsia" w:eastAsiaTheme="minorEastAsia"/>
        </w:rPr>
      </w:pPr>
      <w:r>
        <w:rPr>
          <w:rFonts w:asciiTheme="minorEastAsia" w:hAnsiTheme="minorEastAsia" w:eastAsiaTheme="minorEastAsia"/>
          <w:spacing w:val="4"/>
          <w:sz w:val="24"/>
        </w:rPr>
        <w:t>我方同意按贵方要求在</w:t>
      </w:r>
      <w:r>
        <w:rPr>
          <w:rFonts w:hint="eastAsia" w:asciiTheme="minorEastAsia" w:hAnsiTheme="minorEastAsia" w:eastAsiaTheme="minorEastAsia"/>
          <w:spacing w:val="4"/>
          <w:sz w:val="24"/>
          <w:lang w:eastAsia="zh-CN"/>
        </w:rPr>
        <w:t>招标</w:t>
      </w:r>
      <w:r>
        <w:rPr>
          <w:rFonts w:asciiTheme="minorEastAsia" w:hAnsiTheme="minorEastAsia" w:eastAsiaTheme="minorEastAsia"/>
          <w:spacing w:val="4"/>
          <w:sz w:val="24"/>
        </w:rPr>
        <w:t>现场规定时间内向贵方提供与其</w:t>
      </w:r>
      <w:r>
        <w:rPr>
          <w:rFonts w:hint="eastAsia" w:asciiTheme="minorEastAsia" w:hAnsiTheme="minorEastAsia" w:eastAsiaTheme="minorEastAsia"/>
          <w:spacing w:val="4"/>
          <w:sz w:val="24"/>
          <w:lang w:eastAsia="zh-CN"/>
        </w:rPr>
        <w:t>招标</w:t>
      </w:r>
      <w:r>
        <w:rPr>
          <w:rFonts w:asciiTheme="minorEastAsia" w:hAnsiTheme="minorEastAsia" w:eastAsiaTheme="minorEastAsia"/>
          <w:spacing w:val="4"/>
          <w:sz w:val="24"/>
        </w:rPr>
        <w:t>有关的</w:t>
      </w:r>
      <w:r>
        <w:rPr>
          <w:rFonts w:asciiTheme="minorEastAsia" w:hAnsiTheme="minorEastAsia" w:eastAsiaTheme="minorEastAsia"/>
          <w:sz w:val="24"/>
        </w:rPr>
        <w:t>任何证据或补充资料，否则，我方的响应文件可被贵方拒绝。</w:t>
      </w:r>
    </w:p>
    <w:p>
      <w:pPr>
        <w:pStyle w:val="149"/>
        <w:numPr>
          <w:ilvl w:val="2"/>
          <w:numId w:val="5"/>
        </w:numPr>
        <w:tabs>
          <w:tab w:val="left" w:pos="942"/>
        </w:tabs>
        <w:spacing w:before="1"/>
        <w:ind w:left="941" w:hanging="242"/>
        <w:rPr>
          <w:rFonts w:asciiTheme="minorEastAsia" w:hAnsiTheme="minorEastAsia" w:eastAsiaTheme="minorEastAsia"/>
        </w:rPr>
      </w:pPr>
      <w:r>
        <w:rPr>
          <w:rFonts w:asciiTheme="minorEastAsia" w:hAnsiTheme="minorEastAsia" w:eastAsiaTheme="minorEastAsia"/>
          <w:sz w:val="24"/>
        </w:rPr>
        <w:t>我方完全理解贵方不一定接受最低报价的</w:t>
      </w:r>
      <w:r>
        <w:rPr>
          <w:rFonts w:hint="eastAsia" w:asciiTheme="minorEastAsia" w:hAnsiTheme="minorEastAsia" w:eastAsiaTheme="minorEastAsia"/>
          <w:sz w:val="24"/>
          <w:lang w:eastAsia="zh-CN"/>
        </w:rPr>
        <w:t>招标</w:t>
      </w:r>
      <w:r>
        <w:rPr>
          <w:rFonts w:asciiTheme="minorEastAsia" w:hAnsiTheme="minorEastAsia" w:eastAsiaTheme="minorEastAsia"/>
          <w:sz w:val="24"/>
        </w:rPr>
        <w:t>。</w:t>
      </w:r>
    </w:p>
    <w:p>
      <w:pPr>
        <w:pStyle w:val="149"/>
        <w:numPr>
          <w:ilvl w:val="2"/>
          <w:numId w:val="5"/>
        </w:numPr>
        <w:tabs>
          <w:tab w:val="left" w:pos="942"/>
        </w:tabs>
        <w:spacing w:before="161"/>
        <w:ind w:left="941" w:hanging="242"/>
        <w:rPr>
          <w:rFonts w:asciiTheme="minorEastAsia" w:hAnsiTheme="minorEastAsia" w:eastAsiaTheme="minorEastAsia"/>
        </w:rPr>
      </w:pPr>
      <w:r>
        <w:rPr>
          <w:rFonts w:asciiTheme="minorEastAsia" w:hAnsiTheme="minorEastAsia" w:eastAsiaTheme="minorEastAsia"/>
          <w:sz w:val="24"/>
        </w:rPr>
        <w:t>我方同意</w:t>
      </w:r>
      <w:r>
        <w:rPr>
          <w:rFonts w:hint="eastAsia" w:asciiTheme="minorEastAsia" w:hAnsiTheme="minorEastAsia" w:eastAsiaTheme="minorEastAsia"/>
          <w:sz w:val="24"/>
          <w:lang w:eastAsia="zh-CN"/>
        </w:rPr>
        <w:t>文件</w:t>
      </w:r>
      <w:r>
        <w:rPr>
          <w:rFonts w:asciiTheme="minorEastAsia" w:hAnsiTheme="minorEastAsia" w:eastAsiaTheme="minorEastAsia"/>
          <w:sz w:val="24"/>
        </w:rPr>
        <w:t>规定的付款方式、服务期限。</w:t>
      </w:r>
    </w:p>
    <w:p>
      <w:pPr>
        <w:pStyle w:val="149"/>
        <w:numPr>
          <w:ilvl w:val="2"/>
          <w:numId w:val="5"/>
        </w:numPr>
        <w:tabs>
          <w:tab w:val="left" w:pos="1062"/>
        </w:tabs>
        <w:spacing w:before="161" w:line="364" w:lineRule="auto"/>
        <w:ind w:right="360" w:firstLine="479"/>
        <w:rPr>
          <w:rFonts w:asciiTheme="minorEastAsia" w:hAnsiTheme="minorEastAsia" w:eastAsiaTheme="minorEastAsia"/>
        </w:rPr>
      </w:pPr>
      <w:r>
        <w:rPr>
          <w:rFonts w:asciiTheme="minorEastAsia" w:hAnsiTheme="minorEastAsia" w:eastAsiaTheme="minorEastAsia"/>
          <w:spacing w:val="-1"/>
          <w:sz w:val="24"/>
        </w:rPr>
        <w:t>我方对</w:t>
      </w:r>
      <w:r>
        <w:rPr>
          <w:rFonts w:hint="eastAsia" w:asciiTheme="minorEastAsia" w:hAnsiTheme="minorEastAsia" w:eastAsiaTheme="minorEastAsia"/>
          <w:spacing w:val="-1"/>
          <w:sz w:val="24"/>
          <w:lang w:eastAsia="zh-CN"/>
        </w:rPr>
        <w:t>响应文件</w:t>
      </w:r>
      <w:r>
        <w:rPr>
          <w:rFonts w:asciiTheme="minorEastAsia" w:hAnsiTheme="minorEastAsia" w:eastAsiaTheme="minorEastAsia"/>
          <w:spacing w:val="-1"/>
          <w:sz w:val="24"/>
        </w:rPr>
        <w:t>中所提供资料、文件、证书及证件的真实性和有效性负</w:t>
      </w:r>
      <w:r>
        <w:rPr>
          <w:rFonts w:asciiTheme="minorEastAsia" w:hAnsiTheme="minorEastAsia" w:eastAsiaTheme="minorEastAsia"/>
          <w:sz w:val="24"/>
        </w:rPr>
        <w:t>责。</w:t>
      </w:r>
    </w:p>
    <w:p>
      <w:pPr>
        <w:pStyle w:val="149"/>
        <w:numPr>
          <w:ilvl w:val="2"/>
          <w:numId w:val="5"/>
        </w:numPr>
        <w:tabs>
          <w:tab w:val="left" w:pos="1062"/>
          <w:tab w:val="left" w:pos="4956"/>
          <w:tab w:val="left" w:pos="7116"/>
        </w:tabs>
        <w:spacing w:before="1" w:line="365" w:lineRule="auto"/>
        <w:ind w:left="697" w:firstLine="0"/>
        <w:rPr>
          <w:rFonts w:asciiTheme="minorEastAsia" w:hAnsiTheme="minorEastAsia" w:eastAsiaTheme="minorEastAsia"/>
        </w:rPr>
      </w:pPr>
      <w:r>
        <w:rPr>
          <w:rFonts w:asciiTheme="minorEastAsia" w:hAnsiTheme="minorEastAsia" w:eastAsiaTheme="minorEastAsia"/>
          <w:sz w:val="24"/>
        </w:rPr>
        <w:t>与本</w:t>
      </w:r>
      <w:r>
        <w:rPr>
          <w:rFonts w:hint="eastAsia" w:asciiTheme="minorEastAsia" w:hAnsiTheme="minorEastAsia" w:eastAsiaTheme="minorEastAsia"/>
          <w:sz w:val="24"/>
          <w:lang w:eastAsia="zh-CN"/>
        </w:rPr>
        <w:t>招标</w:t>
      </w:r>
      <w:r>
        <w:rPr>
          <w:rFonts w:asciiTheme="minorEastAsia" w:hAnsiTheme="minorEastAsia" w:eastAsiaTheme="minorEastAsia"/>
          <w:sz w:val="24"/>
        </w:rPr>
        <w:t>有关的通讯地址：</w:t>
      </w:r>
      <w:r>
        <w:rPr>
          <w:rFonts w:asciiTheme="minorEastAsia" w:hAnsiTheme="minorEastAsia" w:eastAsiaTheme="minorEastAsia"/>
          <w:sz w:val="24"/>
          <w:u w:val="single"/>
        </w:rPr>
        <w:t xml:space="preserve"> </w:t>
      </w:r>
      <w:r>
        <w:rPr>
          <w:rFonts w:asciiTheme="minorEastAsia" w:hAnsiTheme="minorEastAsia" w:eastAsiaTheme="minorEastAsia"/>
          <w:sz w:val="24"/>
          <w:u w:val="single"/>
        </w:rPr>
        <w:tab/>
      </w:r>
      <w:r>
        <w:rPr>
          <w:rFonts w:asciiTheme="minorEastAsia" w:hAnsiTheme="minorEastAsia" w:eastAsiaTheme="minorEastAsia"/>
          <w:sz w:val="24"/>
          <w:u w:val="single"/>
        </w:rPr>
        <w:tab/>
      </w:r>
      <w:r>
        <w:rPr>
          <w:rFonts w:asciiTheme="minorEastAsia" w:hAnsiTheme="minorEastAsia" w:eastAsiaTheme="minorEastAsia"/>
          <w:sz w:val="24"/>
        </w:rPr>
        <w:t xml:space="preserve"> </w:t>
      </w:r>
      <w:r>
        <w:rPr>
          <w:rFonts w:hint="eastAsia" w:asciiTheme="minorEastAsia" w:hAnsiTheme="minorEastAsia" w:eastAsiaTheme="minorEastAsia"/>
          <w:sz w:val="24"/>
        </w:rPr>
        <w:t xml:space="preserve"> </w:t>
      </w:r>
    </w:p>
    <w:p>
      <w:pPr>
        <w:pStyle w:val="149"/>
        <w:tabs>
          <w:tab w:val="left" w:pos="1062"/>
          <w:tab w:val="left" w:pos="4956"/>
          <w:tab w:val="left" w:pos="7116"/>
        </w:tabs>
        <w:spacing w:before="1" w:line="365" w:lineRule="auto"/>
        <w:ind w:left="697" w:firstLine="0"/>
        <w:rPr>
          <w:rFonts w:asciiTheme="minorEastAsia" w:hAnsiTheme="minorEastAsia" w:eastAsiaTheme="minorEastAsia"/>
          <w:sz w:val="24"/>
        </w:rPr>
      </w:pPr>
      <w:r>
        <w:rPr>
          <w:rFonts w:hint="eastAsia" w:asciiTheme="minorEastAsia" w:hAnsiTheme="minorEastAsia" w:eastAsiaTheme="minorEastAsia"/>
          <w:sz w:val="24"/>
        </w:rPr>
        <w:t xml:space="preserve">                </w:t>
      </w:r>
    </w:p>
    <w:p>
      <w:pPr>
        <w:pStyle w:val="149"/>
        <w:tabs>
          <w:tab w:val="left" w:pos="1062"/>
          <w:tab w:val="left" w:pos="8550"/>
        </w:tabs>
        <w:spacing w:before="1" w:line="365" w:lineRule="auto"/>
        <w:ind w:left="697" w:firstLine="0"/>
        <w:rPr>
          <w:rFonts w:asciiTheme="minorEastAsia" w:hAnsiTheme="minorEastAsia" w:eastAsiaTheme="minorEastAsia"/>
        </w:rPr>
      </w:pPr>
      <w:r>
        <w:rPr>
          <w:rFonts w:hint="eastAsia" w:asciiTheme="minorEastAsia" w:hAnsiTheme="minorEastAsia" w:eastAsiaTheme="minorEastAsia"/>
          <w:sz w:val="24"/>
        </w:rPr>
        <w:t xml:space="preserve">                                   </w:t>
      </w:r>
      <w:r>
        <w:rPr>
          <w:rFonts w:hint="eastAsia" w:asciiTheme="minorEastAsia" w:hAnsiTheme="minorEastAsia" w:eastAsiaTheme="minorEastAsia"/>
          <w:sz w:val="24"/>
          <w:lang w:eastAsia="zh-CN"/>
        </w:rPr>
        <w:t>供应商签章</w:t>
      </w:r>
      <w:r>
        <w:rPr>
          <w:rFonts w:asciiTheme="minorEastAsia" w:hAnsiTheme="minorEastAsia" w:eastAsiaTheme="minorEastAsia"/>
          <w:sz w:val="24"/>
        </w:rPr>
        <w:t>：</w:t>
      </w:r>
      <w:r>
        <w:rPr>
          <w:rFonts w:asciiTheme="minorEastAsia" w:hAnsiTheme="minorEastAsia" w:eastAsiaTheme="minorEastAsia"/>
          <w:sz w:val="24"/>
          <w:u w:val="single"/>
        </w:rPr>
        <w:t xml:space="preserve"> </w:t>
      </w:r>
      <w:r>
        <w:rPr>
          <w:rFonts w:asciiTheme="minorEastAsia" w:hAnsiTheme="minorEastAsia" w:eastAsiaTheme="minorEastAsia"/>
          <w:sz w:val="24"/>
          <w:u w:val="single"/>
        </w:rPr>
        <w:tab/>
      </w:r>
    </w:p>
    <w:p>
      <w:pPr>
        <w:pStyle w:val="5"/>
        <w:tabs>
          <w:tab w:val="left" w:pos="5841"/>
          <w:tab w:val="left" w:pos="8923"/>
        </w:tabs>
        <w:spacing w:before="160" w:line="365" w:lineRule="auto"/>
        <w:ind w:left="703"/>
        <w:jc w:val="center"/>
        <w:rPr>
          <w:rFonts w:asciiTheme="minorEastAsia" w:hAnsiTheme="minorEastAsia" w:eastAsiaTheme="minorEastAsia"/>
          <w:u w:val="single"/>
        </w:rPr>
      </w:pPr>
      <w:r>
        <w:rPr>
          <w:rFonts w:hint="eastAsia" w:asciiTheme="minorEastAsia" w:hAnsiTheme="minorEastAsia" w:eastAsiaTheme="minorEastAsia"/>
        </w:rPr>
        <w:t xml:space="preserve">                       法定代表人或其委托代理人：</w:t>
      </w:r>
      <w:r>
        <w:rPr>
          <w:rFonts w:hint="eastAsia" w:asciiTheme="minorEastAsia" w:hAnsiTheme="minorEastAsia" w:eastAsiaTheme="minorEastAsia"/>
          <w:u w:val="single"/>
        </w:rPr>
        <w:t xml:space="preserve">（签字或盖章） </w:t>
      </w:r>
    </w:p>
    <w:p>
      <w:pPr>
        <w:pStyle w:val="5"/>
        <w:tabs>
          <w:tab w:val="left" w:pos="1420"/>
          <w:tab w:val="left" w:pos="4595"/>
        </w:tabs>
        <w:spacing w:before="1"/>
        <w:ind w:left="666" w:leftChars="333" w:firstLine="4200" w:firstLineChars="2000"/>
        <w:rPr>
          <w:rFonts w:asciiTheme="minorEastAsia" w:hAnsiTheme="minorEastAsia" w:eastAsiaTheme="minorEastAsia"/>
        </w:rPr>
      </w:pPr>
      <w:r>
        <w:rPr>
          <w:rFonts w:asciiTheme="minorEastAsia" w:hAnsiTheme="minorEastAsia" w:eastAsiaTheme="minorEastAsia"/>
        </w:rPr>
        <w:t>日</w:t>
      </w:r>
      <w:r>
        <w:rPr>
          <w:rFonts w:asciiTheme="minorEastAsia" w:hAnsiTheme="minorEastAsia" w:eastAsiaTheme="minorEastAsia"/>
        </w:rPr>
        <w:tab/>
      </w:r>
      <w:r>
        <w:rPr>
          <w:rFonts w:hint="eastAsia" w:asciiTheme="minorEastAsia" w:hAnsiTheme="minorEastAsia" w:eastAsiaTheme="minorEastAsia"/>
        </w:rPr>
        <w:t xml:space="preserve">    </w:t>
      </w:r>
      <w:r>
        <w:rPr>
          <w:rFonts w:asciiTheme="minorEastAsia" w:hAnsiTheme="minorEastAsia" w:eastAsiaTheme="minorEastAsia"/>
        </w:rPr>
        <w:t>期：</w:t>
      </w:r>
      <w:r>
        <w:rPr>
          <w:rFonts w:asciiTheme="minorEastAsia" w:hAnsiTheme="minorEastAsia" w:eastAsiaTheme="minorEastAsia"/>
          <w:u w:val="single"/>
        </w:rPr>
        <w:t xml:space="preserve"> </w:t>
      </w:r>
      <w:r>
        <w:rPr>
          <w:rFonts w:hint="eastAsia" w:asciiTheme="minorEastAsia" w:hAnsiTheme="minorEastAsia" w:eastAsiaTheme="minorEastAsia"/>
          <w:u w:val="single"/>
        </w:rPr>
        <w:t xml:space="preserve">        </w:t>
      </w:r>
      <w:r>
        <w:rPr>
          <w:rFonts w:asciiTheme="minorEastAsia" w:hAnsiTheme="minorEastAsia" w:eastAsiaTheme="minorEastAsia"/>
          <w:u w:val="single"/>
        </w:rPr>
        <w:tab/>
      </w:r>
    </w:p>
    <w:p>
      <w:pPr>
        <w:rPr>
          <w:rFonts w:asciiTheme="minorEastAsia" w:hAnsiTheme="minorEastAsia" w:eastAsiaTheme="minorEastAsia"/>
        </w:rPr>
        <w:sectPr>
          <w:pgSz w:w="11910" w:h="16840"/>
          <w:pgMar w:top="1400" w:right="1440" w:bottom="1220" w:left="1580" w:header="877" w:footer="1033" w:gutter="0"/>
          <w:cols w:space="720" w:num="1"/>
        </w:sectPr>
      </w:pPr>
    </w:p>
    <w:p>
      <w:pPr>
        <w:spacing w:line="360" w:lineRule="auto"/>
        <w:jc w:val="left"/>
        <w:rPr>
          <w:rFonts w:cs="黑体" w:asciiTheme="minorEastAsia" w:hAnsiTheme="minorEastAsia" w:eastAsiaTheme="minorEastAsia"/>
          <w:b/>
          <w:sz w:val="28"/>
        </w:rPr>
      </w:pPr>
      <w:r>
        <w:rPr>
          <w:rFonts w:hint="eastAsia" w:cs="黑体" w:asciiTheme="minorEastAsia" w:hAnsiTheme="minorEastAsia" w:eastAsiaTheme="minorEastAsia"/>
          <w:b/>
          <w:sz w:val="28"/>
        </w:rPr>
        <w:t>附录1:</w:t>
      </w:r>
    </w:p>
    <w:p>
      <w:pPr>
        <w:spacing w:line="360" w:lineRule="auto"/>
        <w:jc w:val="left"/>
        <w:rPr>
          <w:rFonts w:cs="黑体" w:asciiTheme="minorEastAsia" w:hAnsiTheme="minorEastAsia" w:eastAsiaTheme="minorEastAsia"/>
          <w:b/>
          <w:sz w:val="28"/>
        </w:rPr>
      </w:pPr>
    </w:p>
    <w:p>
      <w:pPr>
        <w:spacing w:line="360" w:lineRule="auto"/>
        <w:jc w:val="center"/>
        <w:rPr>
          <w:rFonts w:cs="黑体" w:asciiTheme="minorEastAsia" w:hAnsiTheme="minorEastAsia" w:eastAsiaTheme="minorEastAsia"/>
          <w:b/>
          <w:sz w:val="28"/>
        </w:rPr>
      </w:pPr>
      <w:r>
        <w:rPr>
          <w:rFonts w:hint="eastAsia" w:cs="黑体" w:asciiTheme="minorEastAsia" w:hAnsiTheme="minorEastAsia" w:eastAsiaTheme="minorEastAsia"/>
          <w:b/>
          <w:sz w:val="28"/>
          <w:lang w:eastAsia="zh-CN"/>
        </w:rPr>
        <w:t>供应商</w:t>
      </w:r>
      <w:r>
        <w:rPr>
          <w:rFonts w:hint="eastAsia" w:cs="黑体" w:asciiTheme="minorEastAsia" w:hAnsiTheme="minorEastAsia" w:eastAsiaTheme="minorEastAsia"/>
          <w:b/>
          <w:sz w:val="28"/>
        </w:rPr>
        <w:t>诚信承诺书</w:t>
      </w:r>
    </w:p>
    <w:p>
      <w:pPr>
        <w:pStyle w:val="145"/>
        <w:widowControl w:val="0"/>
        <w:spacing w:line="360" w:lineRule="auto"/>
        <w:rPr>
          <w:rFonts w:asciiTheme="minorEastAsia" w:hAnsiTheme="minorEastAsia" w:eastAsiaTheme="minorEastAsia"/>
          <w:b/>
          <w:bCs/>
          <w:sz w:val="24"/>
          <w:szCs w:val="24"/>
          <w:u w:val="single"/>
        </w:rPr>
      </w:pPr>
      <w:r>
        <w:rPr>
          <w:rFonts w:hint="eastAsia" w:asciiTheme="minorEastAsia" w:hAnsiTheme="minorEastAsia" w:eastAsiaTheme="minorEastAsia"/>
          <w:b/>
          <w:bCs/>
          <w:sz w:val="24"/>
          <w:szCs w:val="24"/>
        </w:rPr>
        <w:t>致：</w:t>
      </w:r>
      <w:r>
        <w:rPr>
          <w:rFonts w:hint="eastAsia" w:asciiTheme="minorEastAsia" w:hAnsiTheme="minorEastAsia" w:eastAsiaTheme="minorEastAsia"/>
          <w:b/>
          <w:bCs/>
          <w:sz w:val="24"/>
          <w:szCs w:val="24"/>
          <w:u w:val="single"/>
        </w:rPr>
        <w:t xml:space="preserve">  （</w:t>
      </w:r>
      <w:r>
        <w:rPr>
          <w:rFonts w:hint="eastAsia" w:asciiTheme="minorEastAsia" w:hAnsiTheme="minorEastAsia" w:eastAsiaTheme="minorEastAsia"/>
          <w:b/>
          <w:bCs/>
          <w:sz w:val="24"/>
          <w:szCs w:val="24"/>
          <w:u w:val="single"/>
          <w:lang w:eastAsia="zh-CN"/>
        </w:rPr>
        <w:t>采购人</w:t>
      </w:r>
      <w:r>
        <w:rPr>
          <w:rFonts w:hint="eastAsia" w:asciiTheme="minorEastAsia" w:hAnsiTheme="minorEastAsia" w:eastAsiaTheme="minorEastAsia"/>
          <w:b/>
          <w:bCs/>
          <w:sz w:val="24"/>
          <w:szCs w:val="24"/>
          <w:u w:val="single"/>
        </w:rPr>
        <w:t>）</w:t>
      </w:r>
    </w:p>
    <w:p>
      <w:pPr>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我单位参加本次</w:t>
      </w:r>
      <w:r>
        <w:rPr>
          <w:rFonts w:hint="eastAsia" w:cs="仿宋" w:asciiTheme="minorEastAsia" w:hAnsiTheme="minorEastAsia" w:eastAsiaTheme="minorEastAsia"/>
          <w:sz w:val="24"/>
          <w:szCs w:val="24"/>
          <w:lang w:eastAsia="zh-CN"/>
        </w:rPr>
        <w:t xml:space="preserve">响应 </w:t>
      </w:r>
      <w:r>
        <w:rPr>
          <w:rFonts w:hint="eastAsia" w:cs="仿宋" w:asciiTheme="minorEastAsia" w:hAnsiTheme="minorEastAsia" w:eastAsiaTheme="minorEastAsia"/>
          <w:sz w:val="24"/>
          <w:szCs w:val="24"/>
        </w:rPr>
        <w:t>，承诺如下：</w:t>
      </w:r>
    </w:p>
    <w:p>
      <w:pPr>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1. 提供的所有资料都是真实有效。如被发现提供虚假资料或虚假承诺（声明），同意取消</w:t>
      </w:r>
      <w:r>
        <w:rPr>
          <w:rFonts w:hint="eastAsia" w:cs="仿宋" w:asciiTheme="minorEastAsia" w:hAnsiTheme="minorEastAsia" w:eastAsiaTheme="minorEastAsia"/>
          <w:sz w:val="24"/>
          <w:szCs w:val="24"/>
          <w:lang w:eastAsia="zh-CN"/>
        </w:rPr>
        <w:t>招标</w:t>
      </w:r>
      <w:r>
        <w:rPr>
          <w:rFonts w:hint="eastAsia" w:cs="仿宋" w:asciiTheme="minorEastAsia" w:hAnsiTheme="minorEastAsia" w:eastAsiaTheme="minorEastAsia"/>
          <w:sz w:val="24"/>
          <w:szCs w:val="24"/>
        </w:rPr>
        <w:t>和成交候选人资格。</w:t>
      </w:r>
    </w:p>
    <w:p>
      <w:pPr>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2. 不存在借用资质、串通</w:t>
      </w:r>
      <w:r>
        <w:rPr>
          <w:rFonts w:hint="eastAsia" w:cs="仿宋" w:asciiTheme="minorEastAsia" w:hAnsiTheme="minorEastAsia" w:eastAsiaTheme="minorEastAsia"/>
          <w:sz w:val="24"/>
          <w:szCs w:val="24"/>
          <w:lang w:eastAsia="zh-CN"/>
        </w:rPr>
        <w:t xml:space="preserve">响应 </w:t>
      </w:r>
      <w:r>
        <w:rPr>
          <w:rFonts w:hint="eastAsia" w:cs="仿宋" w:asciiTheme="minorEastAsia" w:hAnsiTheme="minorEastAsia" w:eastAsiaTheme="minorEastAsia"/>
          <w:sz w:val="24"/>
          <w:szCs w:val="24"/>
        </w:rPr>
        <w:t>等情形。如被发现，同意取消</w:t>
      </w:r>
      <w:r>
        <w:rPr>
          <w:rFonts w:hint="eastAsia" w:cs="仿宋" w:asciiTheme="minorEastAsia" w:hAnsiTheme="minorEastAsia" w:eastAsiaTheme="minorEastAsia"/>
          <w:sz w:val="24"/>
          <w:szCs w:val="24"/>
          <w:lang w:eastAsia="zh-CN"/>
        </w:rPr>
        <w:t>招标</w:t>
      </w:r>
      <w:r>
        <w:rPr>
          <w:rFonts w:hint="eastAsia" w:cs="仿宋" w:asciiTheme="minorEastAsia" w:hAnsiTheme="minorEastAsia" w:eastAsiaTheme="minorEastAsia"/>
          <w:sz w:val="24"/>
          <w:szCs w:val="24"/>
        </w:rPr>
        <w:t>和成交候选人资格。</w:t>
      </w:r>
    </w:p>
    <w:p>
      <w:pPr>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3．如我方为成交候选人，除不可抗力（是指不能预见、不能避免并不能克服的客观情况，包括自然灾害和社会突发事件，如地震、海啸、瘟疫、水灾、骚乱、暴动、战争等），不因任何其它原因放弃成交候选人资格。</w:t>
      </w:r>
    </w:p>
    <w:p>
      <w:pPr>
        <w:spacing w:line="360" w:lineRule="auto"/>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4、我方成交后，严格按照</w:t>
      </w:r>
      <w:r>
        <w:rPr>
          <w:rFonts w:hint="eastAsia" w:cs="仿宋" w:asciiTheme="minorEastAsia" w:hAnsiTheme="minorEastAsia" w:eastAsiaTheme="minorEastAsia"/>
          <w:sz w:val="24"/>
          <w:szCs w:val="24"/>
          <w:lang w:eastAsia="zh-CN"/>
        </w:rPr>
        <w:t>询价文件</w:t>
      </w:r>
      <w:r>
        <w:rPr>
          <w:rFonts w:hint="eastAsia" w:cs="仿宋" w:asciiTheme="minorEastAsia" w:hAnsiTheme="minorEastAsia" w:eastAsiaTheme="minorEastAsia"/>
          <w:sz w:val="24"/>
          <w:szCs w:val="24"/>
        </w:rPr>
        <w:t>和我单位</w:t>
      </w:r>
      <w:r>
        <w:rPr>
          <w:rFonts w:hint="eastAsia" w:cs="仿宋" w:asciiTheme="minorEastAsia" w:hAnsiTheme="minorEastAsia" w:eastAsiaTheme="minorEastAsia"/>
          <w:sz w:val="24"/>
          <w:szCs w:val="24"/>
          <w:lang w:eastAsia="zh-CN"/>
        </w:rPr>
        <w:t>响应文件</w:t>
      </w:r>
      <w:r>
        <w:rPr>
          <w:rFonts w:hint="eastAsia" w:cs="仿宋" w:asciiTheme="minorEastAsia" w:hAnsiTheme="minorEastAsia" w:eastAsiaTheme="minorEastAsia"/>
          <w:sz w:val="24"/>
          <w:szCs w:val="24"/>
        </w:rPr>
        <w:t>的约定签订合同。</w:t>
      </w:r>
    </w:p>
    <w:p>
      <w:pPr>
        <w:spacing w:line="360" w:lineRule="auto"/>
        <w:ind w:firstLine="480" w:firstLineChars="200"/>
        <w:rPr>
          <w:rFonts w:hint="eastAsia" w:cs="仿宋" w:asciiTheme="minorEastAsia" w:hAnsiTheme="minorEastAsia" w:eastAsiaTheme="minorEastAsia"/>
          <w:sz w:val="24"/>
          <w:szCs w:val="24"/>
        </w:rPr>
      </w:pPr>
      <w:r>
        <w:rPr>
          <w:rFonts w:hint="eastAsia" w:cs="仿宋" w:asciiTheme="minorEastAsia" w:hAnsiTheme="minorEastAsia" w:eastAsiaTheme="minorEastAsia"/>
          <w:sz w:val="24"/>
          <w:szCs w:val="24"/>
        </w:rPr>
        <w:t>5、我方同意将达不到</w:t>
      </w:r>
      <w:r>
        <w:rPr>
          <w:rFonts w:hint="eastAsia" w:cs="仿宋" w:asciiTheme="minorEastAsia" w:hAnsiTheme="minorEastAsia" w:eastAsiaTheme="minorEastAsia"/>
          <w:sz w:val="24"/>
          <w:szCs w:val="24"/>
          <w:lang w:eastAsia="zh-CN"/>
        </w:rPr>
        <w:t>供应商</w:t>
      </w:r>
      <w:r>
        <w:rPr>
          <w:rFonts w:hint="eastAsia" w:cs="仿宋" w:asciiTheme="minorEastAsia" w:hAnsiTheme="minorEastAsia" w:eastAsiaTheme="minorEastAsia"/>
          <w:sz w:val="24"/>
          <w:szCs w:val="24"/>
        </w:rPr>
        <w:t>资格要求条件仍参与</w:t>
      </w:r>
      <w:r>
        <w:rPr>
          <w:rFonts w:hint="eastAsia" w:cs="仿宋" w:asciiTheme="minorEastAsia" w:hAnsiTheme="minorEastAsia" w:eastAsiaTheme="minorEastAsia"/>
          <w:sz w:val="24"/>
          <w:szCs w:val="24"/>
          <w:lang w:eastAsia="zh-CN"/>
        </w:rPr>
        <w:t>招标</w:t>
      </w:r>
      <w:r>
        <w:rPr>
          <w:rFonts w:hint="eastAsia" w:cs="仿宋" w:asciiTheme="minorEastAsia" w:hAnsiTheme="minorEastAsia" w:eastAsiaTheme="minorEastAsia"/>
          <w:sz w:val="24"/>
          <w:szCs w:val="24"/>
        </w:rPr>
        <w:t>或被行政主管部门、监督管理部门等暂停、取消公共资源交易资格且在限制期内仍参与</w:t>
      </w:r>
      <w:r>
        <w:rPr>
          <w:rFonts w:hint="eastAsia" w:cs="仿宋" w:asciiTheme="minorEastAsia" w:hAnsiTheme="minorEastAsia" w:eastAsiaTheme="minorEastAsia"/>
          <w:sz w:val="24"/>
          <w:szCs w:val="24"/>
          <w:lang w:eastAsia="zh-CN"/>
        </w:rPr>
        <w:t>招标</w:t>
      </w:r>
      <w:r>
        <w:rPr>
          <w:rFonts w:hint="eastAsia" w:cs="仿宋" w:asciiTheme="minorEastAsia" w:hAnsiTheme="minorEastAsia" w:eastAsiaTheme="minorEastAsia"/>
          <w:sz w:val="24"/>
          <w:szCs w:val="24"/>
        </w:rPr>
        <w:t>的情形视为弄虚作假，愿意接受处理。</w:t>
      </w:r>
    </w:p>
    <w:p>
      <w:pPr>
        <w:spacing w:line="360" w:lineRule="auto"/>
        <w:ind w:firstLine="480" w:firstLineChars="200"/>
        <w:rPr>
          <w:rFonts w:hint="eastAsia" w:cs="仿宋" w:asciiTheme="minorEastAsia" w:hAnsiTheme="minorEastAsia" w:eastAsiaTheme="minorEastAsia"/>
          <w:sz w:val="24"/>
          <w:szCs w:val="24"/>
        </w:rPr>
      </w:pPr>
      <w:r>
        <w:rPr>
          <w:rFonts w:hint="eastAsia" w:cs="仿宋" w:asciiTheme="minorEastAsia" w:hAnsiTheme="minorEastAsia" w:eastAsiaTheme="minorEastAsia"/>
          <w:sz w:val="24"/>
          <w:szCs w:val="24"/>
        </w:rPr>
        <w:t>6、我方参与</w:t>
      </w:r>
      <w:r>
        <w:rPr>
          <w:rFonts w:hint="eastAsia" w:cs="仿宋" w:asciiTheme="minorEastAsia" w:hAnsiTheme="minorEastAsia" w:eastAsiaTheme="minorEastAsia"/>
          <w:sz w:val="24"/>
          <w:szCs w:val="24"/>
          <w:lang w:eastAsia="zh-CN"/>
        </w:rPr>
        <w:t>招标</w:t>
      </w:r>
      <w:r>
        <w:rPr>
          <w:rFonts w:hint="eastAsia" w:cs="仿宋" w:asciiTheme="minorEastAsia" w:hAnsiTheme="minorEastAsia" w:eastAsiaTheme="minorEastAsia"/>
          <w:sz w:val="24"/>
          <w:szCs w:val="24"/>
        </w:rPr>
        <w:t>如出现报价高于或等于该项目最高限价的情形，同意视为串通</w:t>
      </w:r>
      <w:r>
        <w:rPr>
          <w:rFonts w:hint="eastAsia" w:cs="仿宋" w:asciiTheme="minorEastAsia" w:hAnsiTheme="minorEastAsia" w:eastAsiaTheme="minorEastAsia"/>
          <w:sz w:val="24"/>
          <w:szCs w:val="24"/>
          <w:lang w:eastAsia="zh-CN"/>
        </w:rPr>
        <w:t xml:space="preserve">响应 </w:t>
      </w:r>
      <w:r>
        <w:rPr>
          <w:rFonts w:hint="eastAsia" w:cs="仿宋" w:asciiTheme="minorEastAsia" w:hAnsiTheme="minorEastAsia" w:eastAsiaTheme="minorEastAsia"/>
          <w:sz w:val="24"/>
          <w:szCs w:val="24"/>
        </w:rPr>
        <w:t>并接受处理。</w:t>
      </w:r>
    </w:p>
    <w:p>
      <w:pPr>
        <w:spacing w:line="360" w:lineRule="auto"/>
        <w:ind w:firstLine="480" w:firstLineChars="200"/>
        <w:rPr>
          <w:rFonts w:cs="华文仿宋" w:asciiTheme="minorEastAsia" w:hAnsiTheme="minorEastAsia" w:eastAsiaTheme="minorEastAsia"/>
          <w:kern w:val="0"/>
          <w:sz w:val="24"/>
          <w:szCs w:val="24"/>
        </w:rPr>
      </w:pPr>
    </w:p>
    <w:p>
      <w:pPr>
        <w:pStyle w:val="145"/>
        <w:widowControl w:val="0"/>
        <w:spacing w:line="360" w:lineRule="auto"/>
        <w:ind w:firstLine="420"/>
        <w:rPr>
          <w:rFonts w:cs="宋体" w:asciiTheme="minorEastAsia" w:hAnsiTheme="minorEastAsia" w:eastAsiaTheme="minorEastAsia"/>
          <w:sz w:val="24"/>
          <w:szCs w:val="24"/>
          <w:u w:val="single"/>
        </w:rPr>
      </w:pPr>
      <w:r>
        <w:rPr>
          <w:rFonts w:hint="eastAsia" w:cs="宋体" w:asciiTheme="minorEastAsia" w:hAnsiTheme="minorEastAsia" w:eastAsiaTheme="minorEastAsia"/>
          <w:sz w:val="24"/>
          <w:szCs w:val="24"/>
        </w:rPr>
        <w:t xml:space="preserve">                      </w:t>
      </w:r>
      <w:r>
        <w:rPr>
          <w:rFonts w:hint="eastAsia" w:asciiTheme="minorEastAsia" w:hAnsiTheme="minorEastAsia" w:eastAsiaTheme="minorEastAsia"/>
          <w:sz w:val="24"/>
          <w:szCs w:val="24"/>
          <w:lang w:eastAsia="zh-CN"/>
        </w:rPr>
        <w:t>供应商签章</w:t>
      </w:r>
      <w:r>
        <w:rPr>
          <w:rFonts w:hint="eastAsia" w:cs="宋体" w:asciiTheme="minorEastAsia" w:hAnsiTheme="minorEastAsia" w:eastAsiaTheme="minorEastAsia"/>
          <w:sz w:val="24"/>
          <w:szCs w:val="24"/>
        </w:rPr>
        <w:t>：</w:t>
      </w:r>
      <w:r>
        <w:rPr>
          <w:rFonts w:hint="eastAsia" w:cs="宋体" w:asciiTheme="minorEastAsia" w:hAnsiTheme="minorEastAsia" w:eastAsiaTheme="minorEastAsia"/>
          <w:sz w:val="24"/>
          <w:szCs w:val="24"/>
          <w:u w:val="single"/>
        </w:rPr>
        <w:t xml:space="preserve">                       </w:t>
      </w:r>
    </w:p>
    <w:p>
      <w:pPr>
        <w:pStyle w:val="145"/>
        <w:widowControl w:val="0"/>
        <w:spacing w:line="360" w:lineRule="auto"/>
        <w:ind w:firstLine="2700" w:firstLineChars="1125"/>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法定代表人或其委托代理人：</w:t>
      </w:r>
      <w:r>
        <w:rPr>
          <w:rFonts w:hint="eastAsia" w:asciiTheme="minorEastAsia" w:hAnsiTheme="minorEastAsia" w:eastAsiaTheme="minorEastAsia"/>
          <w:sz w:val="24"/>
          <w:szCs w:val="24"/>
          <w:u w:val="single"/>
        </w:rPr>
        <w:t>（签字或盖章）</w:t>
      </w:r>
    </w:p>
    <w:p>
      <w:pPr>
        <w:pStyle w:val="145"/>
        <w:widowControl w:val="0"/>
        <w:spacing w:line="360" w:lineRule="auto"/>
        <w:ind w:firstLine="420"/>
        <w:jc w:val="center"/>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 xml:space="preserve">                                               年   月    日</w:t>
      </w:r>
    </w:p>
    <w:p>
      <w:pPr>
        <w:spacing w:line="440" w:lineRule="exact"/>
        <w:ind w:firstLine="400" w:firstLineChars="200"/>
        <w:rPr>
          <w:rFonts w:asciiTheme="minorEastAsia" w:hAnsiTheme="minorEastAsia" w:eastAsiaTheme="minorEastAsia"/>
          <w:color w:val="00B0F0"/>
          <w:sz w:val="24"/>
          <w:szCs w:val="24"/>
        </w:rPr>
      </w:pPr>
      <w:r>
        <w:rPr>
          <w:rFonts w:cs="宋体" w:asciiTheme="minorEastAsia" w:hAnsiTheme="minorEastAsia" w:eastAsiaTheme="minorEastAsia"/>
        </w:rPr>
        <w:br w:type="page"/>
      </w:r>
    </w:p>
    <w:p>
      <w:pPr>
        <w:pStyle w:val="10"/>
        <w:spacing w:before="104"/>
        <w:ind w:left="1367" w:right="1505"/>
        <w:jc w:val="center"/>
        <w:rPr>
          <w:rFonts w:asciiTheme="minorEastAsia" w:hAnsiTheme="minorEastAsia" w:eastAsiaTheme="minorEastAsia"/>
          <w:sz w:val="32"/>
        </w:rPr>
      </w:pPr>
      <w:r>
        <w:rPr>
          <w:rFonts w:hint="eastAsia" w:asciiTheme="minorEastAsia" w:hAnsiTheme="minorEastAsia" w:eastAsiaTheme="minorEastAsia"/>
          <w:sz w:val="32"/>
          <w:lang w:eastAsia="zh-CN"/>
        </w:rPr>
        <w:t>三</w:t>
      </w:r>
      <w:r>
        <w:rPr>
          <w:rFonts w:asciiTheme="minorEastAsia" w:hAnsiTheme="minorEastAsia" w:eastAsiaTheme="minorEastAsia"/>
          <w:sz w:val="32"/>
        </w:rPr>
        <w:t>、授权书</w:t>
      </w:r>
    </w:p>
    <w:p>
      <w:pPr>
        <w:pStyle w:val="5"/>
        <w:rPr>
          <w:rFonts w:asciiTheme="minorEastAsia" w:hAnsiTheme="minorEastAsia" w:eastAsiaTheme="minorEastAsia"/>
          <w:b/>
        </w:rPr>
      </w:pPr>
    </w:p>
    <w:p>
      <w:pPr>
        <w:pStyle w:val="5"/>
        <w:spacing w:before="11"/>
        <w:rPr>
          <w:rFonts w:asciiTheme="minorEastAsia" w:hAnsiTheme="minorEastAsia" w:eastAsiaTheme="minorEastAsia"/>
          <w:b/>
          <w:sz w:val="18"/>
        </w:rPr>
      </w:pPr>
    </w:p>
    <w:p>
      <w:pPr>
        <w:pStyle w:val="5"/>
        <w:rPr>
          <w:rFonts w:asciiTheme="minorEastAsia" w:hAnsiTheme="minorEastAsia" w:eastAsiaTheme="minorEastAsia"/>
          <w:b/>
          <w:color w:val="auto"/>
          <w:lang w:val="en-US"/>
        </w:rPr>
      </w:pP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本授权书声明：</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rPr>
        <w:t>公司（工厂）（纳税人识别号：</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rPr>
        <w:t>）的</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rPr>
        <w:t>（法人代表姓名、职务）代表本公司（工厂）授权本公司（工厂）</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rPr>
        <w:t>（被授权人的姓名、职务）为本公司（工厂）的合法代理人，参加</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lang w:eastAsia="zh-CN"/>
        </w:rPr>
        <w:t>招标</w:t>
      </w:r>
      <w:r>
        <w:rPr>
          <w:rFonts w:hint="eastAsia" w:asciiTheme="minorEastAsia" w:hAnsiTheme="minorEastAsia" w:eastAsiaTheme="minorEastAsia"/>
          <w:color w:val="auto"/>
          <w:sz w:val="28"/>
          <w:szCs w:val="28"/>
          <w:highlight w:val="none"/>
        </w:rPr>
        <w:t>项目活动（项目编号</w:t>
      </w:r>
      <w:r>
        <w:rPr>
          <w:rFonts w:hint="eastAsia" w:asciiTheme="minorEastAsia" w:hAnsiTheme="minorEastAsia" w:eastAsiaTheme="minorEastAsia"/>
          <w:color w:val="auto"/>
          <w:sz w:val="28"/>
          <w:szCs w:val="28"/>
          <w:highlight w:val="none"/>
          <w:u w:val="single"/>
        </w:rPr>
        <w:t xml:space="preserve">：             </w:t>
      </w:r>
      <w:r>
        <w:rPr>
          <w:rFonts w:hint="eastAsia" w:asciiTheme="minorEastAsia" w:hAnsiTheme="minorEastAsia" w:eastAsiaTheme="minorEastAsia"/>
          <w:color w:val="auto"/>
          <w:sz w:val="28"/>
          <w:szCs w:val="28"/>
          <w:highlight w:val="none"/>
        </w:rPr>
        <w:t>），全权代表本公司处理</w:t>
      </w:r>
      <w:r>
        <w:rPr>
          <w:rFonts w:hint="eastAsia" w:asciiTheme="minorEastAsia" w:hAnsiTheme="minorEastAsia" w:eastAsiaTheme="minorEastAsia"/>
          <w:color w:val="auto"/>
          <w:sz w:val="28"/>
          <w:szCs w:val="28"/>
          <w:highlight w:val="none"/>
          <w:lang w:eastAsia="zh-CN"/>
        </w:rPr>
        <w:t>招标</w:t>
      </w:r>
      <w:r>
        <w:rPr>
          <w:rFonts w:hint="eastAsia" w:asciiTheme="minorEastAsia" w:hAnsiTheme="minorEastAsia" w:eastAsiaTheme="minorEastAsia"/>
          <w:color w:val="auto"/>
          <w:sz w:val="28"/>
          <w:szCs w:val="28"/>
          <w:highlight w:val="none"/>
        </w:rPr>
        <w:t>过程的一切事宜，包括但不限于：</w:t>
      </w:r>
      <w:r>
        <w:rPr>
          <w:rFonts w:hint="eastAsia" w:asciiTheme="minorEastAsia" w:hAnsiTheme="minorEastAsia" w:eastAsiaTheme="minorEastAsia"/>
          <w:color w:val="auto"/>
          <w:sz w:val="28"/>
          <w:szCs w:val="28"/>
          <w:highlight w:val="none"/>
          <w:lang w:eastAsia="zh-CN"/>
        </w:rPr>
        <w:t>招标</w:t>
      </w:r>
      <w:r>
        <w:rPr>
          <w:rFonts w:hint="eastAsia" w:asciiTheme="minorEastAsia" w:hAnsiTheme="minorEastAsia" w:eastAsiaTheme="minorEastAsia"/>
          <w:color w:val="auto"/>
          <w:sz w:val="28"/>
          <w:szCs w:val="28"/>
          <w:highlight w:val="none"/>
        </w:rPr>
        <w:t>、签约等。</w:t>
      </w:r>
      <w:r>
        <w:rPr>
          <w:rFonts w:hint="eastAsia" w:asciiTheme="minorEastAsia" w:hAnsiTheme="minorEastAsia" w:eastAsiaTheme="minorEastAsia"/>
          <w:color w:val="auto"/>
          <w:sz w:val="28"/>
          <w:szCs w:val="28"/>
          <w:highlight w:val="none"/>
          <w:lang w:eastAsia="zh-CN"/>
        </w:rPr>
        <w:t>供应商</w:t>
      </w:r>
      <w:r>
        <w:rPr>
          <w:rFonts w:hint="eastAsia" w:asciiTheme="minorEastAsia" w:hAnsiTheme="minorEastAsia" w:eastAsiaTheme="minorEastAsia"/>
          <w:color w:val="auto"/>
          <w:sz w:val="28"/>
          <w:szCs w:val="28"/>
          <w:highlight w:val="none"/>
        </w:rPr>
        <w:t>代表在</w:t>
      </w:r>
      <w:r>
        <w:rPr>
          <w:rFonts w:hint="eastAsia" w:asciiTheme="minorEastAsia" w:hAnsiTheme="minorEastAsia" w:eastAsiaTheme="minorEastAsia"/>
          <w:color w:val="auto"/>
          <w:sz w:val="28"/>
          <w:szCs w:val="28"/>
          <w:highlight w:val="none"/>
          <w:lang w:eastAsia="zh-CN"/>
        </w:rPr>
        <w:t>招标</w:t>
      </w:r>
      <w:r>
        <w:rPr>
          <w:rFonts w:hint="eastAsia" w:asciiTheme="minorEastAsia" w:hAnsiTheme="minorEastAsia" w:eastAsiaTheme="minorEastAsia"/>
          <w:color w:val="auto"/>
          <w:sz w:val="28"/>
          <w:szCs w:val="28"/>
          <w:highlight w:val="none"/>
        </w:rPr>
        <w:t>过程中所签署的一切文件和处理与之有关的一切事务，本公司均予以认可并对此承担责任。被授权人无转委托权。特此授权。</w:t>
      </w: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本授权书自出具之日起生效。</w:t>
      </w: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特此声明。</w:t>
      </w:r>
    </w:p>
    <w:p>
      <w:pPr>
        <w:spacing w:line="360" w:lineRule="auto"/>
        <w:ind w:firstLine="645"/>
        <w:rPr>
          <w:rFonts w:asciiTheme="minorEastAsia" w:hAnsiTheme="minorEastAsia" w:eastAsiaTheme="minorEastAsia"/>
          <w:color w:val="auto"/>
          <w:sz w:val="28"/>
          <w:szCs w:val="28"/>
          <w:highlight w:val="none"/>
        </w:rPr>
      </w:pP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法定代表人联系方式：</w:t>
      </w:r>
      <w:r>
        <w:rPr>
          <w:rFonts w:hint="eastAsia" w:asciiTheme="minorEastAsia" w:hAnsiTheme="minorEastAsia" w:eastAsiaTheme="minorEastAsia"/>
          <w:color w:val="auto"/>
          <w:sz w:val="28"/>
          <w:szCs w:val="28"/>
          <w:highlight w:val="none"/>
          <w:u w:val="single"/>
        </w:rPr>
        <w:t xml:space="preserve">（手机号码）       </w:t>
      </w: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授权委托人联系方式：</w:t>
      </w:r>
      <w:r>
        <w:rPr>
          <w:rFonts w:hint="eastAsia" w:asciiTheme="minorEastAsia" w:hAnsiTheme="minorEastAsia" w:eastAsiaTheme="minorEastAsia"/>
          <w:color w:val="auto"/>
          <w:sz w:val="28"/>
          <w:szCs w:val="28"/>
          <w:highlight w:val="none"/>
          <w:u w:val="single"/>
        </w:rPr>
        <w:t xml:space="preserve">（手机号码）       </w:t>
      </w:r>
    </w:p>
    <w:p>
      <w:pPr>
        <w:spacing w:line="360" w:lineRule="auto"/>
        <w:ind w:firstLine="645"/>
        <w:rPr>
          <w:rFonts w:asciiTheme="minorEastAsia" w:hAnsiTheme="minorEastAsia" w:eastAsiaTheme="minorEastAsia"/>
          <w:color w:val="auto"/>
          <w:sz w:val="28"/>
          <w:szCs w:val="28"/>
          <w:highlight w:val="none"/>
        </w:rPr>
      </w:pPr>
    </w:p>
    <w:p>
      <w:pPr>
        <w:spacing w:line="360" w:lineRule="auto"/>
        <w:ind w:firstLine="645"/>
        <w:rPr>
          <w:rFonts w:asciiTheme="minorEastAsia" w:hAnsiTheme="minorEastAsia" w:eastAsiaTheme="minorEastAsia"/>
          <w:color w:val="auto"/>
          <w:sz w:val="28"/>
          <w:szCs w:val="28"/>
          <w:highlight w:val="none"/>
          <w:u w:val="single"/>
        </w:rPr>
      </w:pPr>
      <w:r>
        <w:rPr>
          <w:rFonts w:hint="eastAsia" w:asciiTheme="minorEastAsia" w:hAnsiTheme="minorEastAsia" w:eastAsiaTheme="minorEastAsia"/>
          <w:color w:val="auto"/>
          <w:sz w:val="28"/>
          <w:szCs w:val="28"/>
          <w:highlight w:val="none"/>
        </w:rPr>
        <w:t>法人代表签字或盖章：</w:t>
      </w:r>
      <w:r>
        <w:rPr>
          <w:rFonts w:hint="eastAsia" w:asciiTheme="minorEastAsia" w:hAnsiTheme="minorEastAsia" w:eastAsiaTheme="minorEastAsia"/>
          <w:color w:val="auto"/>
          <w:sz w:val="28"/>
          <w:szCs w:val="28"/>
          <w:highlight w:val="none"/>
          <w:u w:val="single"/>
        </w:rPr>
        <w:t xml:space="preserve">                    </w:t>
      </w: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代理人（被授权人）签字或盖章：</w:t>
      </w:r>
      <w:r>
        <w:rPr>
          <w:rFonts w:hint="eastAsia" w:asciiTheme="minorEastAsia" w:hAnsiTheme="minorEastAsia" w:eastAsiaTheme="minorEastAsia"/>
          <w:color w:val="auto"/>
          <w:sz w:val="28"/>
          <w:szCs w:val="28"/>
          <w:highlight w:val="none"/>
          <w:u w:val="single"/>
        </w:rPr>
        <w:t xml:space="preserve">              </w:t>
      </w: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lang w:eastAsia="zh-CN"/>
        </w:rPr>
        <w:t>供应商签章</w:t>
      </w:r>
      <w:r>
        <w:rPr>
          <w:rFonts w:hint="eastAsia" w:asciiTheme="minorEastAsia" w:hAnsiTheme="minorEastAsia" w:eastAsiaTheme="minorEastAsia"/>
          <w:color w:val="auto"/>
          <w:sz w:val="28"/>
          <w:szCs w:val="28"/>
          <w:highlight w:val="none"/>
        </w:rPr>
        <w:t>：</w:t>
      </w:r>
      <w:r>
        <w:rPr>
          <w:rFonts w:hint="eastAsia" w:asciiTheme="minorEastAsia" w:hAnsiTheme="minorEastAsia" w:eastAsiaTheme="minorEastAsia"/>
          <w:color w:val="auto"/>
          <w:sz w:val="28"/>
          <w:szCs w:val="28"/>
          <w:highlight w:val="none"/>
          <w:u w:val="single"/>
        </w:rPr>
        <w:t xml:space="preserve">                       </w:t>
      </w:r>
    </w:p>
    <w:p>
      <w:pPr>
        <w:spacing w:line="360" w:lineRule="auto"/>
        <w:ind w:firstLine="645"/>
        <w:rPr>
          <w:rFonts w:asciiTheme="minorEastAsia" w:hAnsiTheme="minorEastAsia" w:eastAsiaTheme="minorEastAsia"/>
          <w:color w:val="auto"/>
          <w:sz w:val="28"/>
          <w:szCs w:val="28"/>
          <w:highlight w:val="none"/>
        </w:rPr>
      </w:pPr>
      <w:r>
        <w:rPr>
          <w:rFonts w:hint="eastAsia" w:asciiTheme="minorEastAsia" w:hAnsiTheme="minorEastAsia" w:eastAsiaTheme="minorEastAsia"/>
          <w:color w:val="auto"/>
          <w:sz w:val="28"/>
          <w:szCs w:val="28"/>
          <w:highlight w:val="none"/>
        </w:rPr>
        <w:t>授权委托日期：</w:t>
      </w:r>
      <w:r>
        <w:rPr>
          <w:rFonts w:hint="eastAsia" w:asciiTheme="minorEastAsia" w:hAnsiTheme="minorEastAsia" w:eastAsiaTheme="minorEastAsia"/>
          <w:color w:val="auto"/>
          <w:sz w:val="28"/>
          <w:szCs w:val="28"/>
          <w:highlight w:val="none"/>
          <w:u w:val="single"/>
        </w:rPr>
        <w:t xml:space="preserve">                 </w:t>
      </w:r>
    </w:p>
    <w:p>
      <w:pPr>
        <w:spacing w:line="240" w:lineRule="atLeast"/>
        <w:rPr>
          <w:rFonts w:cs="Arial" w:asciiTheme="minorEastAsia" w:hAnsiTheme="minorEastAsia" w:eastAsiaTheme="minorEastAsia"/>
          <w:b/>
          <w:color w:val="FF0000"/>
          <w:sz w:val="28"/>
          <w:szCs w:val="28"/>
          <w:highlight w:val="none"/>
        </w:rPr>
      </w:pPr>
    </w:p>
    <w:p>
      <w:pPr>
        <w:pStyle w:val="5"/>
        <w:spacing w:before="66"/>
        <w:rPr>
          <w:rFonts w:asciiTheme="minorEastAsia" w:hAnsiTheme="minorEastAsia" w:eastAsiaTheme="minorEastAsia"/>
          <w:highlight w:val="none"/>
        </w:rPr>
      </w:pPr>
      <w:r>
        <w:rPr>
          <w:rFonts w:asciiTheme="minorEastAsia" w:hAnsiTheme="minorEastAsia" w:eastAsiaTheme="minorEastAsia"/>
          <w:highlight w:val="none"/>
        </w:rPr>
        <w:t>注：</w:t>
      </w:r>
    </w:p>
    <w:p>
      <w:pPr>
        <w:pStyle w:val="149"/>
        <w:numPr>
          <w:ilvl w:val="0"/>
          <w:numId w:val="6"/>
        </w:numPr>
        <w:tabs>
          <w:tab w:val="left" w:pos="896"/>
        </w:tabs>
        <w:spacing w:before="161"/>
        <w:rPr>
          <w:rFonts w:asciiTheme="minorEastAsia" w:hAnsiTheme="minorEastAsia" w:eastAsiaTheme="minorEastAsia"/>
          <w:sz w:val="24"/>
          <w:highlight w:val="none"/>
        </w:rPr>
      </w:pPr>
      <w:r>
        <w:rPr>
          <w:rFonts w:asciiTheme="minorEastAsia" w:hAnsiTheme="minorEastAsia" w:eastAsiaTheme="minorEastAsia"/>
          <w:sz w:val="24"/>
          <w:highlight w:val="none"/>
        </w:rPr>
        <w:t>本项目只允许有唯一的</w:t>
      </w:r>
      <w:r>
        <w:rPr>
          <w:rFonts w:hint="eastAsia" w:asciiTheme="minorEastAsia" w:hAnsiTheme="minorEastAsia" w:eastAsiaTheme="minorEastAsia"/>
          <w:sz w:val="24"/>
          <w:highlight w:val="none"/>
          <w:lang w:eastAsia="zh-CN"/>
        </w:rPr>
        <w:t>供应商</w:t>
      </w:r>
      <w:r>
        <w:rPr>
          <w:rFonts w:asciiTheme="minorEastAsia" w:hAnsiTheme="minorEastAsia" w:eastAsiaTheme="minorEastAsia"/>
          <w:sz w:val="24"/>
          <w:highlight w:val="none"/>
        </w:rPr>
        <w:t>授权代表，提供身份证明扫描件；</w:t>
      </w:r>
    </w:p>
    <w:p>
      <w:pPr>
        <w:pStyle w:val="149"/>
        <w:numPr>
          <w:ilvl w:val="0"/>
          <w:numId w:val="6"/>
        </w:numPr>
        <w:tabs>
          <w:tab w:val="left" w:pos="462"/>
        </w:tabs>
        <w:rPr>
          <w:rFonts w:asciiTheme="minorEastAsia" w:hAnsiTheme="minorEastAsia" w:eastAsiaTheme="minorEastAsia"/>
          <w:sz w:val="24"/>
        </w:rPr>
      </w:pPr>
      <w:r>
        <w:rPr>
          <w:rFonts w:asciiTheme="minorEastAsia" w:hAnsiTheme="minorEastAsia" w:eastAsiaTheme="minorEastAsia"/>
          <w:sz w:val="24"/>
          <w:highlight w:val="none"/>
        </w:rPr>
        <w:t>法定代表人参加</w:t>
      </w:r>
      <w:r>
        <w:rPr>
          <w:rFonts w:hint="eastAsia" w:asciiTheme="minorEastAsia" w:hAnsiTheme="minorEastAsia" w:eastAsiaTheme="minorEastAsia"/>
          <w:sz w:val="24"/>
          <w:highlight w:val="none"/>
          <w:lang w:eastAsia="zh-CN"/>
        </w:rPr>
        <w:t>采购</w:t>
      </w:r>
      <w:r>
        <w:rPr>
          <w:rFonts w:asciiTheme="minorEastAsia" w:hAnsiTheme="minorEastAsia" w:eastAsiaTheme="minorEastAsia"/>
          <w:sz w:val="24"/>
          <w:highlight w:val="none"/>
        </w:rPr>
        <w:t>的无需提供授权书，提供身份证明扫描</w:t>
      </w:r>
      <w:r>
        <w:rPr>
          <w:rFonts w:asciiTheme="minorEastAsia" w:hAnsiTheme="minorEastAsia" w:eastAsiaTheme="minorEastAsia"/>
          <w:sz w:val="24"/>
        </w:rPr>
        <w:t>件。</w:t>
      </w:r>
    </w:p>
    <w:p>
      <w:pPr>
        <w:rPr>
          <w:rFonts w:asciiTheme="minorEastAsia" w:hAnsiTheme="minorEastAsia" w:eastAsiaTheme="minorEastAsia"/>
          <w:sz w:val="24"/>
        </w:rPr>
        <w:sectPr>
          <w:pgSz w:w="11910" w:h="16840"/>
          <w:pgMar w:top="1400" w:right="1440" w:bottom="1220" w:left="1580" w:header="877" w:footer="1033" w:gutter="0"/>
          <w:cols w:space="720" w:num="1"/>
        </w:sectPr>
      </w:pPr>
    </w:p>
    <w:p>
      <w:pPr>
        <w:pStyle w:val="10"/>
        <w:spacing w:before="104"/>
        <w:ind w:left="1367" w:right="1503"/>
        <w:jc w:val="center"/>
        <w:rPr>
          <w:rFonts w:asciiTheme="minorEastAsia" w:hAnsiTheme="minorEastAsia" w:eastAsiaTheme="minorEastAsia"/>
          <w:sz w:val="32"/>
        </w:rPr>
      </w:pPr>
      <w:r>
        <w:rPr>
          <w:rFonts w:hint="eastAsia" w:asciiTheme="minorEastAsia" w:hAnsiTheme="minorEastAsia" w:eastAsiaTheme="minorEastAsia"/>
          <w:sz w:val="32"/>
          <w:lang w:eastAsia="zh-CN"/>
        </w:rPr>
        <w:t>四</w:t>
      </w:r>
      <w:r>
        <w:rPr>
          <w:rFonts w:asciiTheme="minorEastAsia" w:hAnsiTheme="minorEastAsia" w:eastAsiaTheme="minorEastAsia"/>
          <w:sz w:val="32"/>
        </w:rPr>
        <w:t>、商务响应表</w:t>
      </w:r>
    </w:p>
    <w:p>
      <w:pPr>
        <w:pStyle w:val="5"/>
        <w:rPr>
          <w:rFonts w:asciiTheme="minorEastAsia" w:hAnsiTheme="minorEastAsia" w:eastAsiaTheme="minorEastAsia"/>
          <w:b/>
          <w:sz w:val="20"/>
        </w:rPr>
      </w:pPr>
    </w:p>
    <w:p>
      <w:pPr>
        <w:pStyle w:val="5"/>
        <w:spacing w:before="11"/>
        <w:rPr>
          <w:rFonts w:asciiTheme="minorEastAsia" w:hAnsiTheme="minorEastAsia" w:eastAsiaTheme="minorEastAsia"/>
          <w:b/>
          <w:sz w:val="22"/>
        </w:rPr>
      </w:pPr>
    </w:p>
    <w:tbl>
      <w:tblPr>
        <w:tblStyle w:val="148"/>
        <w:tblW w:w="0" w:type="auto"/>
        <w:tblInd w:w="11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916"/>
        <w:gridCol w:w="2497"/>
        <w:gridCol w:w="2576"/>
        <w:gridCol w:w="8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725" w:type="dxa"/>
          </w:tcPr>
          <w:p>
            <w:pPr>
              <w:pStyle w:val="147"/>
              <w:widowControl w:val="0"/>
              <w:spacing w:before="155"/>
              <w:ind w:left="101" w:right="92"/>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序号</w:t>
            </w:r>
          </w:p>
        </w:tc>
        <w:tc>
          <w:tcPr>
            <w:tcW w:w="1916" w:type="dxa"/>
          </w:tcPr>
          <w:p>
            <w:pPr>
              <w:pStyle w:val="147"/>
              <w:widowControl w:val="0"/>
              <w:spacing w:before="155"/>
              <w:ind w:left="454" w:right="447"/>
              <w:jc w:val="center"/>
              <w:rPr>
                <w:rFonts w:asciiTheme="minorEastAsia" w:hAnsiTheme="minorEastAsia" w:eastAsiaTheme="minorEastAsia"/>
                <w:b/>
                <w:sz w:val="24"/>
                <w:lang w:eastAsia="en-US"/>
              </w:rPr>
            </w:pPr>
            <w:r>
              <w:rPr>
                <w:rFonts w:asciiTheme="minorEastAsia" w:hAnsiTheme="minorEastAsia" w:eastAsiaTheme="minorEastAsia"/>
                <w:b/>
                <w:sz w:val="24"/>
                <w:lang w:eastAsia="en-US"/>
              </w:rPr>
              <w:t>商务条款</w:t>
            </w:r>
          </w:p>
        </w:tc>
        <w:tc>
          <w:tcPr>
            <w:tcW w:w="2497" w:type="dxa"/>
          </w:tcPr>
          <w:p>
            <w:pPr>
              <w:pStyle w:val="147"/>
              <w:widowControl w:val="0"/>
              <w:spacing w:before="155"/>
              <w:ind w:left="524"/>
              <w:rPr>
                <w:rFonts w:asciiTheme="minorEastAsia" w:hAnsiTheme="minorEastAsia" w:eastAsiaTheme="minorEastAsia"/>
                <w:b/>
                <w:sz w:val="24"/>
                <w:lang w:eastAsia="en-US"/>
              </w:rPr>
            </w:pPr>
            <w:r>
              <w:rPr>
                <w:rFonts w:hint="eastAsia" w:asciiTheme="minorEastAsia" w:hAnsiTheme="minorEastAsia" w:eastAsiaTheme="minorEastAsia"/>
                <w:b/>
                <w:sz w:val="24"/>
                <w:lang w:eastAsia="zh-CN"/>
              </w:rPr>
              <w:t>文件</w:t>
            </w:r>
            <w:r>
              <w:rPr>
                <w:rFonts w:asciiTheme="minorEastAsia" w:hAnsiTheme="minorEastAsia" w:eastAsiaTheme="minorEastAsia"/>
                <w:b/>
                <w:sz w:val="24"/>
                <w:lang w:eastAsia="en-US"/>
              </w:rPr>
              <w:t>要求</w:t>
            </w:r>
          </w:p>
        </w:tc>
        <w:tc>
          <w:tcPr>
            <w:tcW w:w="2576" w:type="dxa"/>
          </w:tcPr>
          <w:p>
            <w:pPr>
              <w:pStyle w:val="147"/>
              <w:widowControl w:val="0"/>
              <w:spacing w:before="155"/>
              <w:ind w:left="682"/>
              <w:rPr>
                <w:rFonts w:asciiTheme="minorEastAsia" w:hAnsiTheme="minorEastAsia" w:eastAsiaTheme="minorEastAsia"/>
                <w:b/>
                <w:sz w:val="24"/>
                <w:lang w:eastAsia="en-US"/>
              </w:rPr>
            </w:pPr>
            <w:r>
              <w:rPr>
                <w:rFonts w:asciiTheme="minorEastAsia" w:hAnsiTheme="minorEastAsia" w:eastAsiaTheme="minorEastAsia"/>
                <w:b/>
                <w:sz w:val="24"/>
                <w:lang w:eastAsia="en-US"/>
              </w:rPr>
              <w:t>供应商承诺</w:t>
            </w:r>
          </w:p>
        </w:tc>
        <w:tc>
          <w:tcPr>
            <w:tcW w:w="811" w:type="dxa"/>
          </w:tcPr>
          <w:p>
            <w:pPr>
              <w:pStyle w:val="147"/>
              <w:widowControl w:val="0"/>
              <w:ind w:left="161"/>
              <w:rPr>
                <w:rFonts w:asciiTheme="minorEastAsia" w:hAnsiTheme="minorEastAsia" w:eastAsiaTheme="minorEastAsia"/>
                <w:b/>
                <w:sz w:val="24"/>
                <w:lang w:eastAsia="en-US"/>
              </w:rPr>
            </w:pPr>
            <w:r>
              <w:rPr>
                <w:rFonts w:asciiTheme="minorEastAsia" w:hAnsiTheme="minorEastAsia" w:eastAsiaTheme="minorEastAsia"/>
                <w:b/>
                <w:sz w:val="24"/>
                <w:lang w:eastAsia="en-US"/>
              </w:rPr>
              <w:t>偏离</w:t>
            </w:r>
          </w:p>
          <w:p>
            <w:pPr>
              <w:pStyle w:val="147"/>
              <w:widowControl w:val="0"/>
              <w:spacing w:before="4" w:line="292" w:lineRule="exact"/>
              <w:ind w:left="161"/>
              <w:rPr>
                <w:rFonts w:asciiTheme="minorEastAsia" w:hAnsiTheme="minorEastAsia" w:eastAsiaTheme="minorEastAsia"/>
                <w:b/>
                <w:sz w:val="24"/>
                <w:lang w:eastAsia="en-US"/>
              </w:rPr>
            </w:pPr>
            <w:r>
              <w:rPr>
                <w:rFonts w:asciiTheme="minorEastAsia" w:hAnsiTheme="minorEastAsia" w:eastAsiaTheme="minorEastAsia"/>
                <w:b/>
                <w:sz w:val="24"/>
                <w:lang w:eastAsia="en-US"/>
              </w:rPr>
              <w:t>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Pr>
          <w:p>
            <w:pPr>
              <w:pStyle w:val="147"/>
              <w:widowControl w:val="0"/>
              <w:spacing w:before="71"/>
              <w:ind w:left="9"/>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1</w:t>
            </w:r>
          </w:p>
        </w:tc>
        <w:tc>
          <w:tcPr>
            <w:tcW w:w="1916" w:type="dxa"/>
          </w:tcPr>
          <w:p>
            <w:pPr>
              <w:pStyle w:val="147"/>
              <w:widowControl w:val="0"/>
              <w:spacing w:before="71"/>
              <w:ind w:left="454" w:right="446"/>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付款方式</w:t>
            </w:r>
          </w:p>
        </w:tc>
        <w:tc>
          <w:tcPr>
            <w:tcW w:w="2497" w:type="dxa"/>
          </w:tcPr>
          <w:p>
            <w:pPr>
              <w:pStyle w:val="147"/>
              <w:widowControl w:val="0"/>
              <w:rPr>
                <w:rFonts w:asciiTheme="minorEastAsia" w:hAnsiTheme="minorEastAsia" w:eastAsiaTheme="minorEastAsia"/>
                <w:lang w:eastAsia="en-US"/>
              </w:rPr>
            </w:pPr>
          </w:p>
        </w:tc>
        <w:tc>
          <w:tcPr>
            <w:tcW w:w="2576" w:type="dxa"/>
          </w:tcPr>
          <w:p>
            <w:pPr>
              <w:pStyle w:val="147"/>
              <w:widowControl w:val="0"/>
              <w:rPr>
                <w:rFonts w:asciiTheme="minorEastAsia" w:hAnsiTheme="minorEastAsia" w:eastAsiaTheme="minorEastAsia"/>
                <w:lang w:eastAsia="en-US"/>
              </w:rPr>
            </w:pPr>
          </w:p>
        </w:tc>
        <w:tc>
          <w:tcPr>
            <w:tcW w:w="811"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Pr>
          <w:p>
            <w:pPr>
              <w:pStyle w:val="147"/>
              <w:widowControl w:val="0"/>
              <w:spacing w:before="72"/>
              <w:ind w:left="9"/>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2</w:t>
            </w:r>
          </w:p>
        </w:tc>
        <w:tc>
          <w:tcPr>
            <w:tcW w:w="1916" w:type="dxa"/>
          </w:tcPr>
          <w:p>
            <w:pPr>
              <w:pStyle w:val="147"/>
              <w:widowControl w:val="0"/>
              <w:spacing w:before="72"/>
              <w:ind w:left="454" w:right="446"/>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服务地点</w:t>
            </w:r>
          </w:p>
        </w:tc>
        <w:tc>
          <w:tcPr>
            <w:tcW w:w="2497" w:type="dxa"/>
          </w:tcPr>
          <w:p>
            <w:pPr>
              <w:pStyle w:val="147"/>
              <w:widowControl w:val="0"/>
              <w:rPr>
                <w:rFonts w:asciiTheme="minorEastAsia" w:hAnsiTheme="minorEastAsia" w:eastAsiaTheme="minorEastAsia"/>
                <w:lang w:eastAsia="en-US"/>
              </w:rPr>
            </w:pPr>
          </w:p>
        </w:tc>
        <w:tc>
          <w:tcPr>
            <w:tcW w:w="2576" w:type="dxa"/>
          </w:tcPr>
          <w:p>
            <w:pPr>
              <w:pStyle w:val="147"/>
              <w:widowControl w:val="0"/>
              <w:rPr>
                <w:rFonts w:asciiTheme="minorEastAsia" w:hAnsiTheme="minorEastAsia" w:eastAsiaTheme="minorEastAsia"/>
                <w:lang w:eastAsia="en-US"/>
              </w:rPr>
            </w:pPr>
          </w:p>
        </w:tc>
        <w:tc>
          <w:tcPr>
            <w:tcW w:w="811"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3" w:hRule="atLeast"/>
        </w:trPr>
        <w:tc>
          <w:tcPr>
            <w:tcW w:w="725" w:type="dxa"/>
          </w:tcPr>
          <w:p>
            <w:pPr>
              <w:pStyle w:val="147"/>
              <w:widowControl w:val="0"/>
              <w:spacing w:before="71"/>
              <w:ind w:left="9"/>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3</w:t>
            </w:r>
          </w:p>
        </w:tc>
        <w:tc>
          <w:tcPr>
            <w:tcW w:w="1916" w:type="dxa"/>
          </w:tcPr>
          <w:p>
            <w:pPr>
              <w:pStyle w:val="147"/>
              <w:widowControl w:val="0"/>
              <w:spacing w:before="71"/>
              <w:ind w:left="454" w:right="446"/>
              <w:jc w:val="center"/>
              <w:rPr>
                <w:rFonts w:asciiTheme="minorEastAsia" w:hAnsiTheme="minorEastAsia" w:eastAsiaTheme="minorEastAsia"/>
                <w:sz w:val="24"/>
                <w:lang w:eastAsia="en-US"/>
              </w:rPr>
            </w:pPr>
            <w:r>
              <w:rPr>
                <w:rFonts w:asciiTheme="minorEastAsia" w:hAnsiTheme="minorEastAsia" w:eastAsiaTheme="minorEastAsia"/>
                <w:sz w:val="24"/>
                <w:lang w:eastAsia="en-US"/>
              </w:rPr>
              <w:t>服务期限</w:t>
            </w:r>
          </w:p>
        </w:tc>
        <w:tc>
          <w:tcPr>
            <w:tcW w:w="2497" w:type="dxa"/>
          </w:tcPr>
          <w:p>
            <w:pPr>
              <w:pStyle w:val="147"/>
              <w:widowControl w:val="0"/>
              <w:rPr>
                <w:rFonts w:asciiTheme="minorEastAsia" w:hAnsiTheme="minorEastAsia" w:eastAsiaTheme="minorEastAsia"/>
                <w:lang w:eastAsia="en-US"/>
              </w:rPr>
            </w:pPr>
          </w:p>
        </w:tc>
        <w:tc>
          <w:tcPr>
            <w:tcW w:w="2576" w:type="dxa"/>
          </w:tcPr>
          <w:p>
            <w:pPr>
              <w:pStyle w:val="147"/>
              <w:widowControl w:val="0"/>
              <w:rPr>
                <w:rFonts w:asciiTheme="minorEastAsia" w:hAnsiTheme="minorEastAsia" w:eastAsiaTheme="minorEastAsia"/>
                <w:lang w:eastAsia="en-US"/>
              </w:rPr>
            </w:pPr>
          </w:p>
        </w:tc>
        <w:tc>
          <w:tcPr>
            <w:tcW w:w="811" w:type="dxa"/>
          </w:tcPr>
          <w:p>
            <w:pPr>
              <w:pStyle w:val="147"/>
              <w:widowControl w:val="0"/>
              <w:rPr>
                <w:rFonts w:asciiTheme="minorEastAsia" w:hAnsiTheme="minorEastAsia" w:eastAsiaTheme="minorEastAsia"/>
                <w:lang w:eastAsia="en-US"/>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5" w:hRule="atLeast"/>
        </w:trPr>
        <w:tc>
          <w:tcPr>
            <w:tcW w:w="725" w:type="dxa"/>
          </w:tcPr>
          <w:p>
            <w:pPr>
              <w:pStyle w:val="147"/>
              <w:widowControl w:val="0"/>
              <w:spacing w:before="72"/>
              <w:ind w:left="9"/>
              <w:jc w:val="center"/>
              <w:rPr>
                <w:rFonts w:asciiTheme="minorEastAsia" w:hAnsiTheme="minorEastAsia" w:eastAsiaTheme="minorEastAsia"/>
                <w:sz w:val="24"/>
                <w:lang w:eastAsia="en-US"/>
              </w:rPr>
            </w:pPr>
            <w:r>
              <w:rPr>
                <w:rFonts w:asciiTheme="minorEastAsia" w:hAnsiTheme="minorEastAsia" w:eastAsiaTheme="minorEastAsia"/>
                <w:w w:val="200"/>
                <w:sz w:val="24"/>
                <w:lang w:eastAsia="en-US"/>
              </w:rPr>
              <w:t>„</w:t>
            </w:r>
          </w:p>
        </w:tc>
        <w:tc>
          <w:tcPr>
            <w:tcW w:w="1916" w:type="dxa"/>
          </w:tcPr>
          <w:p>
            <w:pPr>
              <w:pStyle w:val="147"/>
              <w:widowControl w:val="0"/>
              <w:rPr>
                <w:rFonts w:asciiTheme="minorEastAsia" w:hAnsiTheme="minorEastAsia" w:eastAsiaTheme="minorEastAsia"/>
                <w:lang w:eastAsia="en-US"/>
              </w:rPr>
            </w:pPr>
          </w:p>
        </w:tc>
        <w:tc>
          <w:tcPr>
            <w:tcW w:w="2497" w:type="dxa"/>
          </w:tcPr>
          <w:p>
            <w:pPr>
              <w:pStyle w:val="147"/>
              <w:widowControl w:val="0"/>
              <w:rPr>
                <w:rFonts w:asciiTheme="minorEastAsia" w:hAnsiTheme="minorEastAsia" w:eastAsiaTheme="minorEastAsia"/>
                <w:lang w:eastAsia="en-US"/>
              </w:rPr>
            </w:pPr>
          </w:p>
        </w:tc>
        <w:tc>
          <w:tcPr>
            <w:tcW w:w="2576" w:type="dxa"/>
          </w:tcPr>
          <w:p>
            <w:pPr>
              <w:pStyle w:val="147"/>
              <w:widowControl w:val="0"/>
              <w:rPr>
                <w:rFonts w:asciiTheme="minorEastAsia" w:hAnsiTheme="minorEastAsia" w:eastAsiaTheme="minorEastAsia"/>
                <w:lang w:eastAsia="en-US"/>
              </w:rPr>
            </w:pPr>
          </w:p>
        </w:tc>
        <w:tc>
          <w:tcPr>
            <w:tcW w:w="811" w:type="dxa"/>
          </w:tcPr>
          <w:p>
            <w:pPr>
              <w:pStyle w:val="147"/>
              <w:widowControl w:val="0"/>
              <w:rPr>
                <w:rFonts w:asciiTheme="minorEastAsia" w:hAnsiTheme="minorEastAsia" w:eastAsiaTheme="minorEastAsia"/>
                <w:lang w:eastAsia="en-US"/>
              </w:rPr>
            </w:pPr>
          </w:p>
        </w:tc>
      </w:tr>
    </w:tbl>
    <w:p>
      <w:pPr>
        <w:rPr>
          <w:rFonts w:asciiTheme="minorEastAsia" w:hAnsiTheme="minorEastAsia" w:eastAsiaTheme="minorEastAsia"/>
        </w:rPr>
        <w:sectPr>
          <w:pgSz w:w="11910" w:h="16840"/>
          <w:pgMar w:top="1400" w:right="1440" w:bottom="1220" w:left="1580" w:header="877" w:footer="1033" w:gutter="0"/>
          <w:cols w:space="720" w:num="1"/>
        </w:sectPr>
      </w:pPr>
    </w:p>
    <w:p>
      <w:pPr>
        <w:pStyle w:val="10"/>
        <w:spacing w:before="104"/>
        <w:ind w:left="1367" w:right="1505"/>
        <w:jc w:val="center"/>
        <w:rPr>
          <w:rFonts w:asciiTheme="minorEastAsia" w:hAnsiTheme="minorEastAsia" w:eastAsiaTheme="minorEastAsia"/>
          <w:sz w:val="32"/>
        </w:rPr>
      </w:pPr>
      <w:r>
        <w:rPr>
          <w:rFonts w:hint="eastAsia" w:asciiTheme="minorEastAsia" w:hAnsiTheme="minorEastAsia" w:eastAsiaTheme="minorEastAsia"/>
          <w:sz w:val="32"/>
          <w:lang w:eastAsia="zh-CN"/>
        </w:rPr>
        <w:t>五</w:t>
      </w:r>
      <w:r>
        <w:rPr>
          <w:rFonts w:asciiTheme="minorEastAsia" w:hAnsiTheme="minorEastAsia" w:eastAsiaTheme="minorEastAsia"/>
          <w:sz w:val="32"/>
        </w:rPr>
        <w:t>、人员配备</w:t>
      </w:r>
    </w:p>
    <w:p>
      <w:pPr>
        <w:pStyle w:val="9"/>
        <w:rPr>
          <w:rFonts w:asciiTheme="minorEastAsia" w:hAnsiTheme="minorEastAsia" w:eastAsiaTheme="minorEastAsia"/>
        </w:rPr>
      </w:pPr>
      <w:r>
        <w:rPr>
          <w:rFonts w:asciiTheme="minorEastAsia" w:hAnsiTheme="minorEastAsia" w:eastAsiaTheme="minorEastAsia"/>
        </w:rPr>
        <w:t>(供应商可自行制作格式)</w:t>
      </w:r>
    </w:p>
    <w:p>
      <w:pPr>
        <w:rPr>
          <w:rFonts w:asciiTheme="minorEastAsia" w:hAnsiTheme="minorEastAsia" w:eastAsiaTheme="minorEastAsia"/>
        </w:rPr>
        <w:sectPr>
          <w:pgSz w:w="11910" w:h="16840"/>
          <w:pgMar w:top="1400" w:right="1440" w:bottom="1220" w:left="1580" w:header="877" w:footer="1033" w:gutter="0"/>
          <w:cols w:space="720" w:num="1"/>
        </w:sectPr>
      </w:pPr>
    </w:p>
    <w:p>
      <w:pPr>
        <w:pStyle w:val="10"/>
        <w:spacing w:before="104"/>
        <w:ind w:left="1367" w:right="1505"/>
        <w:jc w:val="center"/>
        <w:rPr>
          <w:rFonts w:asciiTheme="minorEastAsia" w:hAnsiTheme="minorEastAsia" w:eastAsiaTheme="minorEastAsia"/>
          <w:sz w:val="32"/>
        </w:rPr>
      </w:pPr>
      <w:r>
        <w:rPr>
          <w:rFonts w:hint="eastAsia" w:asciiTheme="minorEastAsia" w:hAnsiTheme="minorEastAsia" w:eastAsiaTheme="minorEastAsia"/>
          <w:sz w:val="32"/>
          <w:lang w:eastAsia="zh-CN"/>
        </w:rPr>
        <w:t>六</w:t>
      </w:r>
      <w:r>
        <w:rPr>
          <w:rFonts w:asciiTheme="minorEastAsia" w:hAnsiTheme="minorEastAsia" w:eastAsiaTheme="minorEastAsia"/>
          <w:sz w:val="32"/>
        </w:rPr>
        <w:t>、服务方案</w:t>
      </w:r>
    </w:p>
    <w:p>
      <w:pPr>
        <w:pStyle w:val="9"/>
        <w:rPr>
          <w:rFonts w:asciiTheme="minorEastAsia" w:hAnsiTheme="minorEastAsia" w:eastAsiaTheme="minorEastAsia"/>
        </w:rPr>
      </w:pPr>
      <w:r>
        <w:rPr>
          <w:rFonts w:asciiTheme="minorEastAsia" w:hAnsiTheme="minorEastAsia" w:eastAsiaTheme="minorEastAsia"/>
        </w:rPr>
        <w:t>(供应商可自行制作格式)</w:t>
      </w:r>
    </w:p>
    <w:p>
      <w:pPr>
        <w:rPr>
          <w:rFonts w:asciiTheme="minorEastAsia" w:hAnsiTheme="minorEastAsia" w:eastAsiaTheme="minorEastAsia"/>
        </w:rPr>
        <w:sectPr>
          <w:pgSz w:w="11910" w:h="16840"/>
          <w:pgMar w:top="1400" w:right="1440" w:bottom="1220" w:left="1580" w:header="877" w:footer="1033" w:gutter="0"/>
          <w:cols w:space="720" w:num="1"/>
        </w:sectPr>
      </w:pPr>
    </w:p>
    <w:p>
      <w:pPr>
        <w:pStyle w:val="10"/>
        <w:spacing w:before="104"/>
        <w:ind w:left="1367" w:right="1505"/>
        <w:jc w:val="center"/>
        <w:rPr>
          <w:rFonts w:asciiTheme="minorEastAsia" w:hAnsiTheme="minorEastAsia" w:eastAsiaTheme="minorEastAsia"/>
          <w:sz w:val="32"/>
        </w:rPr>
      </w:pPr>
      <w:r>
        <w:rPr>
          <w:rFonts w:hint="eastAsia" w:asciiTheme="minorEastAsia" w:hAnsiTheme="minorEastAsia" w:eastAsiaTheme="minorEastAsia"/>
          <w:sz w:val="32"/>
          <w:lang w:eastAsia="zh-CN"/>
        </w:rPr>
        <w:t>七</w:t>
      </w:r>
      <w:r>
        <w:rPr>
          <w:rFonts w:asciiTheme="minorEastAsia" w:hAnsiTheme="minorEastAsia" w:eastAsiaTheme="minorEastAsia"/>
          <w:sz w:val="32"/>
        </w:rPr>
        <w:t>、服务承诺</w:t>
      </w:r>
    </w:p>
    <w:p>
      <w:pPr>
        <w:pStyle w:val="9"/>
        <w:rPr>
          <w:rFonts w:asciiTheme="minorEastAsia" w:hAnsiTheme="minorEastAsia" w:eastAsiaTheme="minorEastAsia"/>
        </w:rPr>
      </w:pPr>
      <w:r>
        <w:rPr>
          <w:rFonts w:asciiTheme="minorEastAsia" w:hAnsiTheme="minorEastAsia" w:eastAsiaTheme="minorEastAsia"/>
        </w:rPr>
        <w:t>(供应商可自行制作格式)</w:t>
      </w:r>
    </w:p>
    <w:p>
      <w:pPr>
        <w:rPr>
          <w:rFonts w:asciiTheme="minorEastAsia" w:hAnsiTheme="minorEastAsia" w:eastAsiaTheme="minorEastAsia"/>
        </w:rPr>
        <w:sectPr>
          <w:pgSz w:w="11910" w:h="16840"/>
          <w:pgMar w:top="1400" w:right="1440" w:bottom="1220" w:left="1580" w:header="877" w:footer="1033" w:gutter="0"/>
          <w:cols w:space="720" w:num="1"/>
        </w:sectPr>
      </w:pPr>
    </w:p>
    <w:p>
      <w:pPr>
        <w:pStyle w:val="5"/>
        <w:tabs>
          <w:tab w:val="left" w:pos="5861"/>
          <w:tab w:val="left" w:pos="8316"/>
        </w:tabs>
        <w:spacing w:before="1" w:line="302" w:lineRule="auto"/>
        <w:ind w:left="4421" w:right="538" w:firstLine="28"/>
        <w:rPr>
          <w:rFonts w:asciiTheme="minorEastAsia" w:hAnsiTheme="minorEastAsia" w:eastAsiaTheme="minorEastAsia"/>
        </w:rPr>
      </w:pPr>
    </w:p>
    <w:p>
      <w:pPr>
        <w:pStyle w:val="10"/>
        <w:spacing w:before="104"/>
        <w:ind w:left="3048"/>
        <w:rPr>
          <w:rFonts w:asciiTheme="minorEastAsia" w:hAnsiTheme="minorEastAsia" w:eastAsiaTheme="minorEastAsia"/>
          <w:sz w:val="32"/>
        </w:rPr>
      </w:pPr>
      <w:r>
        <w:rPr>
          <w:rFonts w:hint="eastAsia" w:asciiTheme="minorEastAsia" w:hAnsiTheme="minorEastAsia" w:eastAsiaTheme="minorEastAsia"/>
          <w:sz w:val="32"/>
          <w:lang w:eastAsia="zh-CN"/>
        </w:rPr>
        <w:t>八</w:t>
      </w:r>
      <w:r>
        <w:rPr>
          <w:rFonts w:asciiTheme="minorEastAsia" w:hAnsiTheme="minorEastAsia" w:eastAsiaTheme="minorEastAsia"/>
          <w:sz w:val="32"/>
        </w:rPr>
        <w:t>、其他相关证明材料</w:t>
      </w:r>
    </w:p>
    <w:p>
      <w:pPr>
        <w:pStyle w:val="8"/>
        <w:spacing w:before="0" w:after="0" w:line="360" w:lineRule="auto"/>
        <w:jc w:val="center"/>
        <w:rPr>
          <w:rFonts w:ascii="宋体" w:hAnsi="宋体" w:eastAsia="宋体"/>
          <w:sz w:val="24"/>
          <w:szCs w:val="24"/>
        </w:rPr>
      </w:pPr>
    </w:p>
    <w:p>
      <w:pPr>
        <w:pStyle w:val="8"/>
        <w:spacing w:before="0" w:after="0" w:line="360" w:lineRule="auto"/>
        <w:jc w:val="center"/>
        <w:rPr>
          <w:rFonts w:hint="eastAsia" w:ascii="宋体" w:hAnsi="宋体"/>
        </w:rPr>
      </w:pPr>
      <w:r>
        <w:rPr>
          <w:rFonts w:hint="eastAsia" w:ascii="宋体" w:hAnsi="宋体" w:eastAsia="宋体"/>
          <w:sz w:val="24"/>
          <w:szCs w:val="24"/>
        </w:rPr>
        <w:br w:type="page"/>
      </w:r>
      <w:bookmarkEnd w:id="28"/>
      <w:bookmarkStart w:id="44" w:name="_Toc434911165"/>
    </w:p>
    <w:p>
      <w:pPr>
        <w:pStyle w:val="8"/>
        <w:spacing w:before="0" w:after="0" w:line="360" w:lineRule="auto"/>
        <w:jc w:val="center"/>
        <w:rPr>
          <w:rFonts w:ascii="宋体" w:hAnsi="宋体"/>
        </w:rPr>
      </w:pPr>
    </w:p>
    <w:bookmarkEnd w:id="44"/>
    <w:p>
      <w:pPr>
        <w:pStyle w:val="7"/>
        <w:tabs>
          <w:tab w:val="left" w:pos="1125"/>
        </w:tabs>
        <w:spacing w:before="0" w:after="0" w:line="240" w:lineRule="auto"/>
        <w:ind w:right="0"/>
        <w:jc w:val="center"/>
        <w:rPr>
          <w:rFonts w:asciiTheme="minorEastAsia" w:hAnsiTheme="minorEastAsia" w:eastAsiaTheme="minorEastAsia"/>
          <w:sz w:val="36"/>
        </w:rPr>
      </w:pPr>
      <w:r>
        <w:rPr>
          <w:rFonts w:asciiTheme="minorEastAsia" w:hAnsiTheme="minorEastAsia" w:eastAsiaTheme="minorEastAsia"/>
          <w:sz w:val="36"/>
        </w:rPr>
        <w:tab/>
      </w:r>
      <w:r>
        <w:rPr>
          <w:rFonts w:hint="eastAsia" w:asciiTheme="minorEastAsia" w:hAnsiTheme="minorEastAsia" w:eastAsiaTheme="minorEastAsia"/>
          <w:sz w:val="36"/>
        </w:rPr>
        <w:t xml:space="preserve"> </w:t>
      </w:r>
    </w:p>
    <w:p>
      <w:pPr>
        <w:spacing w:line="420" w:lineRule="exact"/>
        <w:jc w:val="center"/>
        <w:outlineLvl w:val="1"/>
        <w:rPr>
          <w:rFonts w:hint="eastAsia" w:ascii="宋体" w:hAnsi="宋体" w:cs="宋体"/>
          <w:b/>
          <w:bCs/>
          <w:color w:val="auto"/>
          <w:sz w:val="32"/>
          <w:szCs w:val="32"/>
        </w:rPr>
      </w:pPr>
      <w:r>
        <w:rPr>
          <w:rFonts w:hint="eastAsia" w:ascii="宋体" w:hAnsi="宋体" w:eastAsia="宋体"/>
          <w:sz w:val="24"/>
          <w:szCs w:val="24"/>
        </w:rPr>
        <w:t xml:space="preserve"> </w:t>
      </w:r>
      <w:r>
        <w:rPr>
          <w:rFonts w:hint="eastAsia" w:ascii="宋体" w:hAnsi="宋体" w:eastAsia="宋体" w:cs="宋体"/>
          <w:b/>
          <w:bCs/>
          <w:color w:val="auto"/>
          <w:sz w:val="32"/>
          <w:szCs w:val="32"/>
        </w:rPr>
        <w:t>第五章、</w:t>
      </w:r>
      <w:r>
        <w:rPr>
          <w:rFonts w:hint="eastAsia" w:ascii="宋体" w:hAnsi="宋体" w:cs="宋体"/>
          <w:b/>
          <w:bCs/>
          <w:color w:val="auto"/>
          <w:sz w:val="32"/>
          <w:szCs w:val="32"/>
        </w:rPr>
        <w:t>评审方法及废标</w:t>
      </w:r>
    </w:p>
    <w:p>
      <w:pPr>
        <w:ind w:firstLine="600" w:firstLineChars="200"/>
        <w:rPr>
          <w:rFonts w:hint="eastAsia" w:ascii="宋体" w:hAnsi="宋体" w:cs="宋体"/>
          <w:color w:val="auto"/>
          <w:sz w:val="30"/>
          <w:szCs w:val="30"/>
        </w:rPr>
      </w:pPr>
    </w:p>
    <w:p>
      <w:pPr>
        <w:ind w:firstLine="600" w:firstLineChars="200"/>
        <w:rPr>
          <w:rFonts w:hint="eastAsia" w:ascii="宋体" w:hAnsi="宋体" w:cs="宋体"/>
          <w:color w:val="auto"/>
          <w:sz w:val="30"/>
          <w:szCs w:val="30"/>
        </w:rPr>
      </w:pPr>
      <w:r>
        <w:rPr>
          <w:rFonts w:hint="eastAsia" w:ascii="宋体" w:hAnsi="宋体" w:cs="宋体"/>
          <w:color w:val="auto"/>
          <w:sz w:val="30"/>
          <w:szCs w:val="30"/>
        </w:rPr>
        <w:t>1、本次询价活动将采用有效最低价方法评审。询价小组根据符合采购需求、质量和服务相等且报价最低的原则确定成交供应商，并将结果通知所有被询价的未成交的供应商。如果有效最低报价出现两家或两家以上相同者，且均通过询价小组评审，则以质优与服务优的优先，如质优与服务优相同则采取随机摇号方式确定成交单位。</w:t>
      </w:r>
    </w:p>
    <w:p>
      <w:pPr>
        <w:ind w:firstLine="600" w:firstLineChars="200"/>
        <w:rPr>
          <w:rFonts w:hint="eastAsia" w:ascii="宋体" w:hAnsi="宋体" w:cs="宋体"/>
          <w:color w:val="auto"/>
          <w:sz w:val="30"/>
          <w:szCs w:val="30"/>
        </w:rPr>
      </w:pPr>
      <w:r>
        <w:rPr>
          <w:rFonts w:hint="eastAsia" w:ascii="宋体" w:hAnsi="宋体" w:cs="宋体"/>
          <w:color w:val="auto"/>
          <w:sz w:val="30"/>
          <w:szCs w:val="30"/>
        </w:rPr>
        <w:t>2、在询价过程中，出现下列情形之一的，应予废标：</w:t>
      </w:r>
    </w:p>
    <w:p>
      <w:pPr>
        <w:ind w:firstLine="450" w:firstLineChars="150"/>
        <w:rPr>
          <w:rFonts w:hint="eastAsia" w:ascii="宋体" w:hAnsi="宋体" w:cs="宋体"/>
          <w:color w:val="auto"/>
          <w:sz w:val="30"/>
          <w:szCs w:val="30"/>
        </w:rPr>
      </w:pPr>
      <w:r>
        <w:rPr>
          <w:rFonts w:hint="eastAsia" w:ascii="宋体" w:hAnsi="宋体" w:cs="宋体"/>
          <w:color w:val="auto"/>
          <w:sz w:val="30"/>
          <w:szCs w:val="30"/>
        </w:rPr>
        <w:t xml:space="preserve"> 1）供应商的设备报价均超过预算金额，采购人不能支付的；</w:t>
      </w:r>
    </w:p>
    <w:p>
      <w:pPr>
        <w:ind w:firstLine="450" w:firstLineChars="150"/>
        <w:rPr>
          <w:rFonts w:hint="eastAsia" w:ascii="宋体" w:hAnsi="宋体" w:cs="宋体"/>
          <w:color w:val="auto"/>
          <w:sz w:val="30"/>
          <w:szCs w:val="30"/>
        </w:rPr>
      </w:pPr>
      <w:r>
        <w:rPr>
          <w:rFonts w:hint="eastAsia" w:ascii="宋体" w:hAnsi="宋体" w:cs="宋体"/>
          <w:color w:val="auto"/>
          <w:sz w:val="30"/>
          <w:szCs w:val="30"/>
        </w:rPr>
        <w:t xml:space="preserve"> 2）因重大变故，采购任务取消的；</w:t>
      </w:r>
    </w:p>
    <w:p>
      <w:pPr>
        <w:ind w:firstLine="450" w:firstLineChars="150"/>
        <w:rPr>
          <w:rFonts w:hint="eastAsia" w:ascii="宋体" w:hAnsi="宋体" w:cs="宋体"/>
          <w:color w:val="auto"/>
          <w:sz w:val="30"/>
          <w:szCs w:val="30"/>
        </w:rPr>
      </w:pPr>
      <w:r>
        <w:rPr>
          <w:rFonts w:hint="eastAsia" w:ascii="宋体" w:hAnsi="宋体" w:cs="宋体"/>
          <w:color w:val="auto"/>
          <w:sz w:val="30"/>
          <w:szCs w:val="30"/>
        </w:rPr>
        <w:t xml:space="preserve"> 3）</w:t>
      </w:r>
      <w:r>
        <w:rPr>
          <w:rFonts w:hint="eastAsia" w:ascii="宋体" w:hAnsi="宋体" w:cs="宋体"/>
          <w:color w:val="auto"/>
          <w:sz w:val="30"/>
          <w:szCs w:val="30"/>
          <w:lang w:eastAsia="zh-CN"/>
        </w:rPr>
        <w:t>响应文件</w:t>
      </w:r>
      <w:r>
        <w:rPr>
          <w:rFonts w:hint="eastAsia" w:ascii="宋体" w:hAnsi="宋体" w:cs="宋体"/>
          <w:color w:val="auto"/>
          <w:sz w:val="30"/>
          <w:szCs w:val="30"/>
        </w:rPr>
        <w:t xml:space="preserve">载明的询价项目完成期限超过询价文件规定的期限； </w:t>
      </w:r>
    </w:p>
    <w:p>
      <w:pPr>
        <w:ind w:firstLine="600" w:firstLineChars="200"/>
        <w:rPr>
          <w:rFonts w:hint="eastAsia" w:ascii="宋体" w:hAnsi="宋体" w:cs="宋体"/>
          <w:color w:val="auto"/>
          <w:sz w:val="30"/>
          <w:szCs w:val="30"/>
        </w:rPr>
      </w:pPr>
      <w:r>
        <w:rPr>
          <w:rFonts w:hint="eastAsia" w:ascii="宋体" w:hAnsi="宋体" w:cs="宋体"/>
          <w:color w:val="auto"/>
          <w:sz w:val="30"/>
          <w:szCs w:val="30"/>
        </w:rPr>
        <w:t>4）实质性满足询价文件的供应商不足三家的。</w:t>
      </w:r>
    </w:p>
    <w:p>
      <w:pPr>
        <w:ind w:firstLine="600" w:firstLineChars="200"/>
        <w:rPr>
          <w:rFonts w:hint="eastAsia" w:ascii="宋体" w:hAnsi="宋体" w:cs="宋体"/>
          <w:color w:val="auto"/>
          <w:sz w:val="30"/>
          <w:szCs w:val="30"/>
        </w:rPr>
      </w:pPr>
      <w:r>
        <w:rPr>
          <w:rFonts w:hint="eastAsia" w:ascii="宋体" w:hAnsi="宋体" w:cs="宋体"/>
          <w:color w:val="auto"/>
          <w:sz w:val="30"/>
          <w:szCs w:val="30"/>
        </w:rPr>
        <w:t>3、在询价过程中，出现下列情形之一的，供应商的</w:t>
      </w:r>
      <w:r>
        <w:rPr>
          <w:rFonts w:hint="eastAsia" w:ascii="宋体" w:hAnsi="宋体" w:cs="宋体"/>
          <w:color w:val="auto"/>
          <w:sz w:val="30"/>
          <w:szCs w:val="30"/>
          <w:lang w:eastAsia="zh-CN"/>
        </w:rPr>
        <w:t>响应文件</w:t>
      </w:r>
      <w:r>
        <w:rPr>
          <w:rFonts w:hint="eastAsia" w:ascii="宋体" w:hAnsi="宋体" w:cs="宋体"/>
          <w:color w:val="auto"/>
          <w:sz w:val="30"/>
          <w:szCs w:val="30"/>
        </w:rPr>
        <w:t>无效：</w:t>
      </w:r>
    </w:p>
    <w:p>
      <w:pPr>
        <w:ind w:firstLine="450" w:firstLineChars="150"/>
        <w:rPr>
          <w:rFonts w:hint="eastAsia" w:ascii="宋体" w:hAnsi="宋体" w:cs="宋体"/>
          <w:color w:val="auto"/>
          <w:sz w:val="30"/>
          <w:szCs w:val="30"/>
        </w:rPr>
      </w:pPr>
      <w:r>
        <w:rPr>
          <w:rFonts w:hint="eastAsia" w:ascii="宋体" w:hAnsi="宋体" w:cs="宋体"/>
          <w:color w:val="auto"/>
          <w:sz w:val="30"/>
          <w:szCs w:val="30"/>
        </w:rPr>
        <w:t xml:space="preserve"> 1）供应商对同一询价项目递交两份或多份内容不同的</w:t>
      </w:r>
      <w:r>
        <w:rPr>
          <w:rFonts w:hint="eastAsia" w:ascii="宋体" w:hAnsi="宋体" w:cs="宋体"/>
          <w:color w:val="auto"/>
          <w:sz w:val="30"/>
          <w:szCs w:val="30"/>
          <w:lang w:eastAsia="zh-CN"/>
        </w:rPr>
        <w:t>响应文件</w:t>
      </w:r>
      <w:r>
        <w:rPr>
          <w:rFonts w:hint="eastAsia" w:ascii="宋体" w:hAnsi="宋体" w:cs="宋体"/>
          <w:color w:val="auto"/>
          <w:sz w:val="30"/>
          <w:szCs w:val="30"/>
        </w:rPr>
        <w:t>，或对同一询价项目有两个或多个报价，且未声明哪一份有效的；</w:t>
      </w:r>
    </w:p>
    <w:p>
      <w:pPr>
        <w:ind w:firstLine="600" w:firstLineChars="200"/>
        <w:rPr>
          <w:rFonts w:hint="eastAsia" w:ascii="宋体" w:hAnsi="宋体" w:cs="宋体"/>
          <w:color w:val="auto"/>
          <w:sz w:val="30"/>
          <w:szCs w:val="30"/>
        </w:rPr>
      </w:pPr>
      <w:r>
        <w:rPr>
          <w:rFonts w:hint="eastAsia" w:ascii="宋体" w:hAnsi="宋体" w:cs="宋体"/>
          <w:color w:val="auto"/>
          <w:sz w:val="30"/>
          <w:szCs w:val="30"/>
        </w:rPr>
        <w:t>2）询价过程中，供应商报价明显低于成本价的，询价小组经评审后一致认定报价不合理的，可以认定其报价无效。</w:t>
      </w:r>
    </w:p>
    <w:p>
      <w:pPr>
        <w:pStyle w:val="2"/>
        <w:rPr>
          <w:rFonts w:hint="eastAsia" w:ascii="宋体" w:hAnsi="宋体" w:cs="宋体"/>
          <w:color w:val="auto"/>
          <w:sz w:val="30"/>
          <w:szCs w:val="30"/>
        </w:rPr>
      </w:pPr>
    </w:p>
    <w:p>
      <w:pPr>
        <w:pStyle w:val="2"/>
        <w:rPr>
          <w:rFonts w:hint="eastAsia" w:ascii="宋体" w:hAnsi="宋体" w:cs="宋体"/>
          <w:color w:val="auto"/>
          <w:kern w:val="2"/>
          <w:sz w:val="30"/>
          <w:szCs w:val="30"/>
          <w:lang w:val="en-US" w:eastAsia="zh-CN" w:bidi="ar-SA"/>
        </w:rPr>
      </w:pPr>
    </w:p>
    <w:p>
      <w:pPr>
        <w:spacing w:line="560" w:lineRule="exact"/>
        <w:jc w:val="center"/>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评标办法前附表</w:t>
      </w:r>
    </w:p>
    <w:tbl>
      <w:tblPr>
        <w:tblStyle w:val="38"/>
        <w:tblW w:w="944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80"/>
        <w:gridCol w:w="2802"/>
        <w:gridCol w:w="51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480" w:type="dxa"/>
            <w:tcBorders>
              <w:top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评审内容</w:t>
            </w: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评审因素</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0" w:hRule="atLeast"/>
        </w:trPr>
        <w:tc>
          <w:tcPr>
            <w:tcW w:w="1480" w:type="dxa"/>
            <w:vMerge w:val="restart"/>
            <w:tcBorders>
              <w:top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形式评审标准</w:t>
            </w: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供应商名称</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与营业执照一致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1083"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投价表签字盖章</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由法定代表人或其授权委托人签字，并加盖单位公章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3"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投标文件格式</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符合招标文件“投标文件格式”的要求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2"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报价唯一</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2" w:hRule="atLeast"/>
        </w:trPr>
        <w:tc>
          <w:tcPr>
            <w:tcW w:w="1480" w:type="dxa"/>
            <w:vMerge w:val="restart"/>
            <w:tcBorders>
              <w:top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资格评审标准</w:t>
            </w: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营业执照</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具备有效的营业执照、且营业范围符合招标文件规定、投标文件中体现复印件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84"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购买询价文件收据</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符合招标文件规定、验原件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2" w:hRule="atLeast"/>
        </w:trPr>
        <w:tc>
          <w:tcPr>
            <w:tcW w:w="1480" w:type="dxa"/>
            <w:vMerge w:val="restart"/>
            <w:tcBorders>
              <w:top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响应性评审</w:t>
            </w:r>
          </w:p>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标准</w:t>
            </w: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响应报价</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符合招标文件规定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2"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服务期</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符合招标文件规定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62"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服务质量</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符合招标文件规定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71" w:hRule="atLeast"/>
        </w:trPr>
        <w:tc>
          <w:tcPr>
            <w:tcW w:w="1480" w:type="dxa"/>
            <w:vMerge w:val="continue"/>
            <w:tcBorders>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p>
        </w:tc>
        <w:tc>
          <w:tcPr>
            <w:tcW w:w="2802"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服务要求</w:t>
            </w:r>
          </w:p>
        </w:tc>
        <w:tc>
          <w:tcPr>
            <w:tcW w:w="5158" w:type="dxa"/>
            <w:tcBorders>
              <w:top w:val="single" w:color="auto" w:sz="4" w:space="0"/>
              <w:left w:val="single" w:color="auto" w:sz="4" w:space="0"/>
              <w:bottom w:val="single" w:color="auto" w:sz="4" w:space="0"/>
              <w:right w:val="single" w:color="auto" w:sz="4" w:space="0"/>
            </w:tcBorders>
            <w:noWrap w:val="0"/>
            <w:vAlign w:val="center"/>
          </w:tcPr>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符合招标文件规定</w:t>
            </w:r>
          </w:p>
        </w:tc>
      </w:tr>
    </w:tbl>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说明：</w:t>
      </w:r>
    </w:p>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1.评标专家根据评审要求判断每项评审内容是否合格；</w:t>
      </w:r>
    </w:p>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 xml:space="preserve">2.合格标准：必须全部通过, 否则视为无效投标。 </w:t>
      </w:r>
    </w:p>
    <w:p>
      <w:pPr>
        <w:spacing w:line="480" w:lineRule="exact"/>
        <w:outlineLvl w:val="3"/>
        <w:rPr>
          <w:rFonts w:hint="eastAsia" w:ascii="宋体" w:hAnsi="宋体" w:cs="宋体"/>
          <w:color w:val="auto"/>
          <w:kern w:val="2"/>
          <w:sz w:val="30"/>
          <w:szCs w:val="30"/>
          <w:lang w:val="en-US" w:eastAsia="zh-CN" w:bidi="ar-SA"/>
        </w:rPr>
      </w:pPr>
      <w:r>
        <w:rPr>
          <w:rFonts w:hint="eastAsia" w:ascii="宋体" w:hAnsi="宋体" w:cs="宋体"/>
          <w:color w:val="auto"/>
          <w:kern w:val="2"/>
          <w:sz w:val="30"/>
          <w:szCs w:val="30"/>
          <w:lang w:val="en-US" w:eastAsia="zh-CN" w:bidi="ar-SA"/>
        </w:rPr>
        <w:t>3．评标委员会对上述内容进行符合性评审时，如发现响应文件内容与询价文件规定内容存在偏差，应要求供应商现场澄清、说明或补正。供应商必须现场在评标委员会规定时间内将澄清、说明或补正内容以书面形式（必须授权委托人签字）按照评标委员会要求的时间提交评标委员会。评标委员会将对澄清、说明或补正内容评审后决定是否符合要求。</w:t>
      </w:r>
    </w:p>
    <w:p>
      <w:pPr>
        <w:pStyle w:val="2"/>
        <w:ind w:left="0" w:leftChars="0" w:firstLine="0" w:firstLineChars="0"/>
        <w:rPr>
          <w:rFonts w:hint="eastAsia" w:ascii="宋体" w:hAnsi="宋体" w:eastAsia="宋体" w:cs="宋体"/>
          <w:color w:val="auto"/>
          <w:kern w:val="2"/>
          <w:sz w:val="30"/>
          <w:szCs w:val="30"/>
          <w:lang w:val="en-US" w:eastAsia="zh-CN" w:bidi="ar-SA"/>
        </w:rPr>
        <w:sectPr>
          <w:pgSz w:w="11906" w:h="16838"/>
          <w:pgMar w:top="1440" w:right="1800" w:bottom="1440" w:left="1800" w:header="851" w:footer="992" w:gutter="0"/>
          <w:cols w:space="720" w:num="1"/>
          <w:docGrid w:type="lines" w:linePitch="312" w:charSpace="0"/>
        </w:sectPr>
      </w:pPr>
      <w:r>
        <w:rPr>
          <w:rFonts w:hint="eastAsia" w:ascii="宋体" w:hAnsi="宋体" w:eastAsia="宋体" w:cs="宋体"/>
          <w:color w:val="auto"/>
          <w:kern w:val="2"/>
          <w:sz w:val="30"/>
          <w:szCs w:val="30"/>
          <w:lang w:val="en-US" w:eastAsia="zh-CN" w:bidi="ar-SA"/>
        </w:rPr>
        <w:t>4、以上参与评审的证书、证件等资料复印件须加盖单位公章胶装在投标文件中，但必须保证复印件关键内容清晰可见，否则因无法识别的导致的一切责任均由投标人负责</w:t>
      </w:r>
    </w:p>
    <w:p>
      <w:pPr>
        <w:pStyle w:val="7"/>
        <w:jc w:val="both"/>
        <w:rPr>
          <w:rFonts w:ascii="宋体" w:hAnsi="宋体"/>
          <w:bCs/>
          <w:sz w:val="32"/>
          <w:szCs w:val="32"/>
        </w:rPr>
      </w:pPr>
      <w:bookmarkStart w:id="45" w:name="_Toc440985633"/>
    </w:p>
    <w:p>
      <w:pPr>
        <w:pStyle w:val="7"/>
        <w:jc w:val="center"/>
        <w:rPr>
          <w:rFonts w:ascii="宋体" w:hAnsi="宋体"/>
          <w:bCs/>
          <w:sz w:val="32"/>
          <w:szCs w:val="32"/>
        </w:rPr>
      </w:pPr>
      <w:r>
        <w:rPr>
          <w:rFonts w:hint="eastAsia" w:ascii="宋体" w:hAnsi="宋体"/>
          <w:bCs/>
          <w:sz w:val="32"/>
          <w:szCs w:val="32"/>
        </w:rPr>
        <w:t xml:space="preserve">第六章  </w:t>
      </w:r>
      <w:r>
        <w:rPr>
          <w:rFonts w:hint="eastAsia" w:ascii="宋体" w:hAnsi="宋体"/>
          <w:bCs/>
          <w:sz w:val="32"/>
          <w:szCs w:val="32"/>
          <w:lang w:eastAsia="zh-CN"/>
        </w:rPr>
        <w:t>采购人</w:t>
      </w:r>
      <w:r>
        <w:rPr>
          <w:rFonts w:hint="eastAsia" w:ascii="宋体" w:hAnsi="宋体"/>
          <w:bCs/>
          <w:sz w:val="32"/>
          <w:szCs w:val="32"/>
        </w:rPr>
        <w:t>、招标代理机构部门意见</w:t>
      </w:r>
      <w:bookmarkEnd w:id="45"/>
    </w:p>
    <w:p>
      <w:pPr>
        <w:pStyle w:val="7"/>
        <w:spacing w:line="500" w:lineRule="exact"/>
        <w:jc w:val="center"/>
        <w:rPr>
          <w:rFonts w:ascii="宋体" w:hAnsi="宋体"/>
          <w:bCs/>
          <w:sz w:val="8"/>
          <w:szCs w:val="8"/>
        </w:rPr>
      </w:pPr>
    </w:p>
    <w:tbl>
      <w:tblPr>
        <w:tblStyle w:val="38"/>
        <w:tblpPr w:leftFromText="180" w:rightFromText="180" w:vertAnchor="text" w:tblpXSpec="center" w:tblpY="1"/>
        <w:tblOverlap w:val="never"/>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2" w:hRule="atLeast"/>
          <w:jc w:val="center"/>
        </w:trPr>
        <w:tc>
          <w:tcPr>
            <w:tcW w:w="9540" w:type="dxa"/>
            <w:tcBorders>
              <w:top w:val="single" w:color="auto" w:sz="4" w:space="0"/>
              <w:left w:val="single" w:color="auto" w:sz="4" w:space="0"/>
              <w:bottom w:val="single" w:color="auto" w:sz="4" w:space="0"/>
              <w:right w:val="single" w:color="auto" w:sz="4" w:space="0"/>
            </w:tcBorders>
          </w:tcPr>
          <w:p>
            <w:pPr>
              <w:spacing w:beforeLines="100" w:afterLines="100" w:line="180" w:lineRule="atLeast"/>
              <w:jc w:val="both"/>
              <w:rPr>
                <w:rFonts w:ascii="宋体" w:hAnsi="宋体" w:cs="宋体"/>
                <w:bCs/>
                <w:sz w:val="24"/>
              </w:rPr>
            </w:pPr>
            <w:r>
              <w:rPr>
                <w:rFonts w:hint="eastAsia" w:ascii="宋体" w:hAnsi="宋体" w:cs="宋体"/>
                <w:bCs/>
                <w:sz w:val="24"/>
              </w:rPr>
              <w:t>本项目的招标工作及相关的文件，我们予以确认。</w:t>
            </w:r>
          </w:p>
          <w:p>
            <w:pPr>
              <w:spacing w:beforeLines="100" w:afterLines="100" w:line="180" w:lineRule="atLeast"/>
              <w:rPr>
                <w:rFonts w:hint="eastAsia" w:ascii="宋体" w:hAnsi="宋体" w:eastAsia="宋体" w:cs="宋体"/>
                <w:bCs/>
                <w:sz w:val="24"/>
                <w:szCs w:val="22"/>
                <w:lang w:eastAsia="zh-CN"/>
              </w:rPr>
            </w:pPr>
            <w:r>
              <w:rPr>
                <w:rFonts w:hint="eastAsia" w:ascii="宋体" w:hAnsi="宋体" w:cs="宋体"/>
                <w:bCs/>
                <w:sz w:val="24"/>
                <w:szCs w:val="22"/>
                <w:lang w:eastAsia="zh-CN"/>
              </w:rPr>
              <w:t>采购人</w:t>
            </w:r>
            <w:r>
              <w:rPr>
                <w:rFonts w:hint="eastAsia" w:ascii="宋体" w:hAnsi="宋体" w:cs="宋体"/>
                <w:bCs/>
                <w:sz w:val="24"/>
                <w:szCs w:val="22"/>
              </w:rPr>
              <w:t>：</w:t>
            </w:r>
            <w:r>
              <w:rPr>
                <w:rFonts w:hint="eastAsia" w:ascii="宋体" w:hAnsi="宋体" w:cs="宋体"/>
                <w:bCs/>
                <w:sz w:val="24"/>
                <w:szCs w:val="22"/>
                <w:lang w:eastAsia="zh-CN"/>
              </w:rPr>
              <w:t>阜阳市颍州区教育局</w:t>
            </w:r>
          </w:p>
          <w:p>
            <w:pPr>
              <w:spacing w:beforeLines="100" w:afterLines="100" w:line="180" w:lineRule="atLeast"/>
              <w:rPr>
                <w:rFonts w:hint="eastAsia" w:ascii="宋体" w:hAnsi="宋体" w:cs="宋体"/>
                <w:bCs/>
                <w:sz w:val="24"/>
                <w:szCs w:val="22"/>
                <w:lang w:eastAsia="zh-CN"/>
              </w:rPr>
            </w:pPr>
            <w:r>
              <w:rPr>
                <w:rFonts w:hint="eastAsia" w:ascii="宋体" w:hAnsi="宋体" w:cs="宋体"/>
                <w:bCs/>
                <w:sz w:val="24"/>
                <w:szCs w:val="22"/>
              </w:rPr>
              <w:t>联系人：</w:t>
            </w:r>
            <w:r>
              <w:rPr>
                <w:rFonts w:hint="eastAsia" w:ascii="宋体" w:hAnsi="宋体" w:cs="宋体"/>
                <w:bCs/>
                <w:sz w:val="24"/>
                <w:szCs w:val="22"/>
                <w:lang w:eastAsia="zh-CN"/>
              </w:rPr>
              <w:t>白少虎、于晓雅</w:t>
            </w:r>
          </w:p>
          <w:p>
            <w:pPr>
              <w:spacing w:beforeLines="100" w:afterLines="100" w:line="180" w:lineRule="atLeast"/>
              <w:rPr>
                <w:rFonts w:hint="default" w:ascii="宋体" w:hAnsi="宋体" w:eastAsia="宋体" w:cs="宋体"/>
                <w:bCs/>
                <w:sz w:val="24"/>
                <w:szCs w:val="22"/>
                <w:lang w:val="en-US" w:eastAsia="zh-CN"/>
              </w:rPr>
            </w:pPr>
            <w:r>
              <w:rPr>
                <w:rFonts w:hint="eastAsia" w:ascii="宋体" w:hAnsi="宋体" w:cs="宋体"/>
                <w:bCs/>
                <w:sz w:val="24"/>
                <w:szCs w:val="22"/>
              </w:rPr>
              <w:t>电  话：</w:t>
            </w:r>
            <w:r>
              <w:rPr>
                <w:rFonts w:hint="eastAsia" w:ascii="宋体" w:hAnsi="宋体" w:cs="宋体"/>
                <w:bCs/>
                <w:sz w:val="24"/>
                <w:szCs w:val="22"/>
                <w:lang w:val="en-US" w:eastAsia="zh-CN"/>
              </w:rPr>
              <w:t>0558-2264052</w:t>
            </w:r>
          </w:p>
          <w:p>
            <w:pPr>
              <w:spacing w:line="380" w:lineRule="exact"/>
              <w:rPr>
                <w:rFonts w:ascii="宋体" w:hAnsi="宋体" w:cs="宋体"/>
                <w:bCs/>
                <w:sz w:val="24"/>
              </w:rPr>
            </w:pPr>
          </w:p>
          <w:p>
            <w:pPr>
              <w:spacing w:beforeLines="100" w:afterLines="100" w:line="180" w:lineRule="atLeast"/>
              <w:ind w:firstLine="6960" w:firstLineChars="2900"/>
              <w:rPr>
                <w:rFonts w:ascii="宋体" w:hAnsi="宋体" w:cs="宋体"/>
                <w:bCs/>
                <w:sz w:val="24"/>
              </w:rPr>
            </w:pPr>
            <w:r>
              <w:rPr>
                <w:rFonts w:hint="eastAsia" w:ascii="宋体" w:hAnsi="宋体" w:cs="宋体"/>
                <w:bCs/>
                <w:sz w:val="24"/>
              </w:rPr>
              <w:t>（单位盖章）</w:t>
            </w:r>
          </w:p>
          <w:p>
            <w:pPr>
              <w:spacing w:beforeLines="100" w:afterLines="100" w:line="180" w:lineRule="atLeast"/>
              <w:rPr>
                <w:rFonts w:ascii="宋体" w:hAnsi="宋体" w:cs="宋体"/>
                <w:bCs/>
                <w:sz w:val="24"/>
              </w:rPr>
            </w:pPr>
            <w:r>
              <w:rPr>
                <w:rFonts w:hint="eastAsia" w:ascii="宋体" w:hAnsi="宋体" w:cs="宋体"/>
                <w:bCs/>
                <w:sz w:val="24"/>
              </w:rPr>
              <w:t xml:space="preserve">                                                      20</w:t>
            </w:r>
            <w:r>
              <w:rPr>
                <w:rFonts w:hint="eastAsia" w:ascii="宋体" w:hAnsi="宋体" w:cs="宋体"/>
                <w:bCs/>
                <w:sz w:val="24"/>
                <w:lang w:val="en-US" w:eastAsia="zh-CN"/>
              </w:rPr>
              <w:t>21</w:t>
            </w:r>
            <w:r>
              <w:rPr>
                <w:rFonts w:hint="eastAsia" w:ascii="宋体" w:hAnsi="宋体" w:cs="宋体"/>
                <w:bCs/>
                <w:sz w:val="24"/>
              </w:rPr>
              <w:t>年0</w:t>
            </w:r>
            <w:r>
              <w:rPr>
                <w:rFonts w:hint="eastAsia" w:ascii="宋体" w:hAnsi="宋体" w:cs="宋体"/>
                <w:bCs/>
                <w:sz w:val="24"/>
                <w:lang w:val="en-US" w:eastAsia="zh-CN"/>
              </w:rPr>
              <w:t>6</w:t>
            </w:r>
            <w:r>
              <w:rPr>
                <w:rFonts w:hint="eastAsia" w:ascii="宋体" w:hAnsi="宋体" w:cs="宋体"/>
                <w:bCs/>
                <w:sz w:val="24"/>
              </w:rPr>
              <w:t xml:space="preserve">月 </w:t>
            </w:r>
            <w:r>
              <w:rPr>
                <w:rFonts w:hint="eastAsia" w:ascii="宋体" w:hAnsi="宋体" w:cs="宋体"/>
                <w:bCs/>
                <w:sz w:val="24"/>
                <w:lang w:val="en-US" w:eastAsia="zh-CN"/>
              </w:rPr>
              <w:t>06</w:t>
            </w:r>
            <w:r>
              <w:rPr>
                <w:rFonts w:hint="eastAsia" w:ascii="宋体" w:hAnsi="宋体" w:cs="宋体"/>
                <w:bCs/>
                <w:sz w:val="24"/>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7" w:hRule="atLeast"/>
          <w:jc w:val="center"/>
        </w:trPr>
        <w:tc>
          <w:tcPr>
            <w:tcW w:w="9540" w:type="dxa"/>
            <w:tcBorders>
              <w:top w:val="single" w:color="auto" w:sz="4" w:space="0"/>
              <w:left w:val="single" w:color="auto" w:sz="4" w:space="0"/>
              <w:bottom w:val="single" w:color="auto" w:sz="4" w:space="0"/>
              <w:right w:val="single" w:color="auto" w:sz="4" w:space="0"/>
            </w:tcBorders>
          </w:tcPr>
          <w:p>
            <w:pPr>
              <w:spacing w:beforeLines="100" w:afterLines="100" w:line="180" w:lineRule="atLeast"/>
              <w:rPr>
                <w:rFonts w:hint="eastAsia" w:ascii="宋体" w:hAnsi="宋体" w:eastAsia="宋体" w:cs="宋体"/>
                <w:bCs/>
                <w:sz w:val="24"/>
                <w:lang w:eastAsia="zh-CN"/>
              </w:rPr>
            </w:pPr>
            <w:r>
              <w:rPr>
                <w:rFonts w:hint="eastAsia" w:ascii="宋体" w:hAnsi="宋体" w:cs="宋体"/>
                <w:bCs/>
                <w:sz w:val="24"/>
              </w:rPr>
              <w:t>技术合作代理机构：</w:t>
            </w:r>
            <w:r>
              <w:rPr>
                <w:rFonts w:hint="eastAsia" w:ascii="宋体" w:hAnsi="宋体" w:cs="宋体"/>
                <w:bCs/>
                <w:sz w:val="24"/>
                <w:lang w:eastAsia="zh-CN"/>
              </w:rPr>
              <w:t>安徽洋航项目管理有限公司</w:t>
            </w:r>
          </w:p>
          <w:p>
            <w:pPr>
              <w:spacing w:beforeLines="100" w:afterLines="100" w:line="180" w:lineRule="atLeast"/>
              <w:rPr>
                <w:rFonts w:hint="eastAsia" w:ascii="宋体" w:hAnsi="宋体" w:eastAsia="宋体" w:cs="宋体"/>
                <w:bCs/>
                <w:sz w:val="24"/>
                <w:lang w:eastAsia="zh-CN"/>
              </w:rPr>
            </w:pPr>
            <w:r>
              <w:rPr>
                <w:rFonts w:hint="eastAsia" w:ascii="宋体" w:hAnsi="宋体" w:cs="宋体"/>
                <w:bCs/>
                <w:sz w:val="24"/>
              </w:rPr>
              <w:t>联 系 人：</w:t>
            </w:r>
            <w:r>
              <w:rPr>
                <w:rFonts w:hint="eastAsia" w:ascii="宋体" w:hAnsi="宋体" w:cs="宋体"/>
                <w:bCs/>
                <w:sz w:val="24"/>
                <w:lang w:eastAsia="zh-CN"/>
              </w:rPr>
              <w:t>赵楠楠</w:t>
            </w:r>
          </w:p>
          <w:p>
            <w:pPr>
              <w:spacing w:beforeLines="100" w:afterLines="100" w:line="180" w:lineRule="atLeast"/>
              <w:rPr>
                <w:rFonts w:hint="eastAsia" w:ascii="宋体" w:hAnsi="宋体" w:cs="宋体"/>
                <w:bCs/>
                <w:sz w:val="24"/>
                <w:lang w:val="en-US" w:eastAsia="zh-CN"/>
              </w:rPr>
            </w:pPr>
            <w:r>
              <w:rPr>
                <w:rFonts w:hint="eastAsia" w:ascii="宋体" w:hAnsi="宋体" w:cs="宋体"/>
                <w:bCs/>
                <w:sz w:val="24"/>
              </w:rPr>
              <w:t>电    话：</w:t>
            </w:r>
            <w:r>
              <w:rPr>
                <w:rFonts w:hint="eastAsia" w:ascii="宋体" w:hAnsi="宋体" w:cs="宋体"/>
                <w:bCs/>
                <w:sz w:val="24"/>
                <w:lang w:val="en-US" w:eastAsia="zh-CN"/>
              </w:rPr>
              <w:t>13635586627</w:t>
            </w:r>
          </w:p>
          <w:p>
            <w:pPr>
              <w:spacing w:beforeLines="100" w:afterLines="100" w:line="180" w:lineRule="atLeast"/>
              <w:rPr>
                <w:rFonts w:ascii="宋体" w:hAnsi="宋体" w:cs="宋体"/>
                <w:bCs/>
                <w:sz w:val="24"/>
              </w:rPr>
            </w:pPr>
            <w:r>
              <w:rPr>
                <w:rFonts w:hint="eastAsia" w:ascii="宋体" w:hAnsi="宋体" w:cs="宋体"/>
                <w:bCs/>
                <w:sz w:val="24"/>
              </w:rPr>
              <w:t>邮   箱：</w:t>
            </w:r>
            <w:r>
              <w:fldChar w:fldCharType="begin"/>
            </w:r>
            <w:r>
              <w:instrText xml:space="preserve"> HYPERLINK "mailto:HNHTGCZXYXGS@163.com" </w:instrText>
            </w:r>
            <w:r>
              <w:fldChar w:fldCharType="separate"/>
            </w:r>
            <w:r>
              <w:rPr>
                <w:rFonts w:hint="eastAsia" w:ascii="宋体" w:hAnsi="宋体" w:cs="宋体"/>
                <w:bCs/>
                <w:sz w:val="24"/>
              </w:rPr>
              <w:t>HNHTGCZXYXGS@163.com</w:t>
            </w:r>
            <w:r>
              <w:rPr>
                <w:rFonts w:hint="eastAsia" w:ascii="宋体" w:hAnsi="宋体" w:cs="宋体"/>
                <w:bCs/>
                <w:sz w:val="24"/>
              </w:rPr>
              <w:fldChar w:fldCharType="end"/>
            </w:r>
          </w:p>
          <w:p>
            <w:pPr>
              <w:spacing w:beforeLines="100" w:afterLines="100" w:line="180" w:lineRule="atLeast"/>
              <w:jc w:val="center"/>
              <w:rPr>
                <w:rFonts w:ascii="宋体" w:hAnsi="宋体" w:cs="宋体"/>
                <w:bCs/>
                <w:sz w:val="24"/>
              </w:rPr>
            </w:pPr>
          </w:p>
          <w:p>
            <w:pPr>
              <w:spacing w:beforeLines="100" w:afterLines="100" w:line="180" w:lineRule="atLeast"/>
              <w:jc w:val="center"/>
              <w:rPr>
                <w:rFonts w:ascii="宋体" w:hAnsi="宋体" w:cs="宋体"/>
                <w:bCs/>
                <w:sz w:val="24"/>
              </w:rPr>
            </w:pPr>
          </w:p>
          <w:p>
            <w:pPr>
              <w:spacing w:beforeLines="100" w:afterLines="100" w:line="180" w:lineRule="atLeast"/>
              <w:ind w:right="480"/>
              <w:jc w:val="right"/>
              <w:rPr>
                <w:rFonts w:ascii="宋体" w:hAnsi="宋体" w:cs="宋体"/>
                <w:bCs/>
                <w:sz w:val="24"/>
              </w:rPr>
            </w:pPr>
            <w:r>
              <w:rPr>
                <w:rFonts w:hint="eastAsia" w:ascii="宋体" w:hAnsi="宋体" w:cs="宋体"/>
                <w:bCs/>
                <w:sz w:val="24"/>
              </w:rPr>
              <w:t>（单位盖章）</w:t>
            </w:r>
          </w:p>
          <w:p>
            <w:pPr>
              <w:spacing w:beforeLines="100" w:afterLines="100" w:line="180" w:lineRule="atLeast"/>
              <w:ind w:right="480"/>
              <w:jc w:val="center"/>
              <w:rPr>
                <w:rFonts w:ascii="宋体" w:hAnsi="宋体" w:cs="宋体"/>
                <w:bCs/>
                <w:sz w:val="24"/>
              </w:rPr>
            </w:pPr>
            <w:r>
              <w:rPr>
                <w:rFonts w:hint="eastAsia" w:ascii="宋体" w:hAnsi="宋体" w:cs="宋体"/>
                <w:bCs/>
                <w:sz w:val="24"/>
              </w:rPr>
              <w:t xml:space="preserve">                                                       20</w:t>
            </w:r>
            <w:r>
              <w:rPr>
                <w:rFonts w:hint="eastAsia" w:ascii="宋体" w:hAnsi="宋体" w:cs="宋体"/>
                <w:bCs/>
                <w:sz w:val="24"/>
                <w:lang w:val="en-US" w:eastAsia="zh-CN"/>
              </w:rPr>
              <w:t>21</w:t>
            </w:r>
            <w:r>
              <w:rPr>
                <w:rFonts w:hint="eastAsia" w:ascii="宋体" w:hAnsi="宋体" w:cs="宋体"/>
                <w:bCs/>
                <w:sz w:val="24"/>
              </w:rPr>
              <w:t>年</w:t>
            </w:r>
            <w:r>
              <w:rPr>
                <w:rFonts w:hint="eastAsia" w:ascii="宋体" w:hAnsi="宋体" w:cs="宋体"/>
                <w:bCs/>
                <w:sz w:val="24"/>
                <w:lang w:val="en-US" w:eastAsia="zh-CN"/>
              </w:rPr>
              <w:t>06</w:t>
            </w:r>
            <w:r>
              <w:rPr>
                <w:rFonts w:hint="eastAsia" w:ascii="宋体" w:hAnsi="宋体" w:cs="宋体"/>
                <w:bCs/>
                <w:sz w:val="24"/>
              </w:rPr>
              <w:t xml:space="preserve">月 </w:t>
            </w:r>
            <w:r>
              <w:rPr>
                <w:rFonts w:hint="eastAsia" w:ascii="宋体" w:hAnsi="宋体" w:cs="宋体"/>
                <w:bCs/>
                <w:sz w:val="24"/>
                <w:lang w:val="en-US" w:eastAsia="zh-CN"/>
              </w:rPr>
              <w:t>06</w:t>
            </w:r>
            <w:r>
              <w:rPr>
                <w:rFonts w:hint="eastAsia" w:ascii="宋体" w:hAnsi="宋体" w:cs="宋体"/>
                <w:bCs/>
                <w:sz w:val="24"/>
              </w:rPr>
              <w:t>日</w:t>
            </w:r>
          </w:p>
        </w:tc>
      </w:tr>
    </w:tbl>
    <w:p>
      <w:pPr>
        <w:tabs>
          <w:tab w:val="left" w:pos="0"/>
          <w:tab w:val="left" w:pos="993"/>
          <w:tab w:val="left" w:pos="1134"/>
        </w:tabs>
        <w:adjustRightInd w:val="0"/>
        <w:snapToGrid w:val="0"/>
        <w:spacing w:line="480" w:lineRule="exact"/>
        <w:jc w:val="both"/>
      </w:pPr>
    </w:p>
    <w:sectPr>
      <w:pgSz w:w="11906" w:h="16838"/>
      <w:pgMar w:top="1474" w:right="1134" w:bottom="1077" w:left="1259" w:header="624" w:footer="816"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金山简魏碑">
    <w:altName w:val="宋体"/>
    <w:panose1 w:val="00000000000000000000"/>
    <w:charset w:val="86"/>
    <w:family w:val="roman"/>
    <w:pitch w:val="default"/>
    <w:sig w:usb0="00000000" w:usb1="00000000" w:usb2="00000010" w:usb3="00000000" w:csb0="00040000" w:csb1="00000000"/>
  </w:font>
  <w:font w:name="Cambria">
    <w:panose1 w:val="02040503050406030204"/>
    <w:charset w:val="00"/>
    <w:family w:val="roman"/>
    <w:pitch w:val="default"/>
    <w:sig w:usb0="E00002FF" w:usb1="400004FF" w:usb2="00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隶书">
    <w:altName w:val="微软雅黑"/>
    <w:panose1 w:val="00000000000000000000"/>
    <w:charset w:val="86"/>
    <w:family w:val="swiss"/>
    <w:pitch w:val="default"/>
    <w:sig w:usb0="00000000" w:usb1="00000000" w:usb2="00000000" w:usb3="00000000" w:csb0="00040000" w:csb1="00000000"/>
  </w:font>
  <w:font w:name="楷体_GB2312">
    <w:altName w:val="楷体"/>
    <w:panose1 w:val="00000000000000000000"/>
    <w:charset w:val="86"/>
    <w:family w:val="swiss"/>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swiss"/>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right" w:pos="7020"/>
        <w:tab w:val="clear" w:pos="8306"/>
      </w:tabs>
      <w:ind w:right="-256" w:rightChars="-128"/>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right" w:pos="7020"/>
        <w:tab w:val="clear" w:pos="8306"/>
      </w:tabs>
      <w:ind w:right="-256" w:rightChars="-128"/>
      <w:jc w:val="both"/>
      <w:rPr>
        <w:rFonts w:ascii="仿宋_GB2312" w:hAnsi="宋体" w:eastAsia="仿宋_GB2312"/>
        <w:u w:val="single"/>
      </w:rPr>
    </w:pPr>
  </w:p>
  <w:p>
    <w:pPr>
      <w:pStyle w:val="26"/>
    </w:pP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-9878060</wp:posOffset>
              </wp:positionV>
              <wp:extent cx="6033135" cy="342265"/>
              <wp:effectExtent l="0" t="0" r="0" b="0"/>
              <wp:wrapNone/>
              <wp:docPr id="2" name="文本框4"/>
              <wp:cNvGraphicFramePr/>
              <a:graphic xmlns:a="http://schemas.openxmlformats.org/drawingml/2006/main">
                <a:graphicData uri="http://schemas.microsoft.com/office/word/2010/wordprocessingShape">
                  <wps:wsp>
                    <wps:cNvSpPr txBox="1"/>
                    <wps:spPr>
                      <a:xfrm>
                        <a:off x="0" y="0"/>
                        <a:ext cx="6033135" cy="342265"/>
                      </a:xfrm>
                      <a:prstGeom prst="rect">
                        <a:avLst/>
                      </a:prstGeom>
                      <a:noFill/>
                      <a:ln w="9525">
                        <a:noFill/>
                        <a:miter/>
                      </a:ln>
                      <a:effectLst/>
                    </wps:spPr>
                    <wps:txbx>
                      <w:txbxContent>
                        <w:p>
                          <w:pPr>
                            <w:pStyle w:val="26"/>
                            <w:tabs>
                              <w:tab w:val="right" w:pos="7020"/>
                              <w:tab w:val="clear" w:pos="8306"/>
                            </w:tabs>
                            <w:ind w:right="-256" w:rightChars="-128"/>
                            <w:jc w:val="center"/>
                          </w:pPr>
                        </w:p>
                      </w:txbxContent>
                    </wps:txbx>
                    <wps:bodyPr lIns="0" tIns="0" rIns="0" bIns="0" upright="0"/>
                  </wps:wsp>
                </a:graphicData>
              </a:graphic>
            </wp:anchor>
          </w:drawing>
        </mc:Choice>
        <mc:Fallback>
          <w:pict>
            <v:shape id="文本框4" o:spid="_x0000_s1026" o:spt="202" type="#_x0000_t202" style="position:absolute;left:0pt;margin-top:-777.8pt;height:26.95pt;width:475.05pt;mso-position-horizontal:left;mso-position-horizontal-relative:margin;z-index:251660288;mso-width-relative:page;mso-height-relative:page;" filled="f" stroked="f" coordsize="21600,21600" o:gfxdata="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EBXLrHZAAAADAEAAA8AAAAAAAAAAQAgAAAAIgAAAGRy&#10;cy9kb3ducmV2LnhtbFBLAQIUABQAAAAIAIdO4kC+hVQBywEAAJIDAAAOAAAAAAAAAAEAIAAAACgB&#10;AABkcnMvZTJvRG9jLnhtbFBLBQYAAAAABgAGAFkBAABlBQAAAAA=&#10;">
              <v:fill on="f" focussize="0,0"/>
              <v:stroke on="f" joinstyle="miter"/>
              <v:imagedata o:title=""/>
              <o:lock v:ext="edit" aspectratio="f"/>
              <v:textbox inset="0mm,0mm,0mm,0mm">
                <w:txbxContent>
                  <w:p>
                    <w:pPr>
                      <w:pStyle w:val="26"/>
                      <w:tabs>
                        <w:tab w:val="right" w:pos="7020"/>
                        <w:tab w:val="clear" w:pos="8306"/>
                      </w:tabs>
                      <w:ind w:right="-256" w:rightChars="-128"/>
                      <w:jc w:val="center"/>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right" w:pos="7020"/>
        <w:tab w:val="clear" w:pos="8306"/>
      </w:tabs>
      <w:ind w:right="-256" w:rightChars="-128"/>
      <w:jc w:val="both"/>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rPr>
                              <w:rStyle w:val="42"/>
                            </w:rPr>
                          </w:pPr>
                          <w:r>
                            <w:fldChar w:fldCharType="begin"/>
                          </w:r>
                          <w:r>
                            <w:rPr>
                              <w:rStyle w:val="42"/>
                            </w:rPr>
                            <w:instrText xml:space="preserve">PAGE  </w:instrText>
                          </w:r>
                          <w:r>
                            <w:fldChar w:fldCharType="separate"/>
                          </w:r>
                          <w:r>
                            <w:rPr>
                              <w:rStyle w:val="42"/>
                            </w:rP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pPr>
                      <w:pStyle w:val="26"/>
                      <w:rPr>
                        <w:rStyle w:val="42"/>
                      </w:rPr>
                    </w:pPr>
                    <w:r>
                      <w:fldChar w:fldCharType="begin"/>
                    </w:r>
                    <w:r>
                      <w:rPr>
                        <w:rStyle w:val="42"/>
                      </w:rPr>
                      <w:instrText xml:space="preserve">PAGE  </w:instrText>
                    </w:r>
                    <w:r>
                      <w:fldChar w:fldCharType="separate"/>
                    </w:r>
                    <w:r>
                      <w:rPr>
                        <w:rStyle w:val="42"/>
                      </w:rPr>
                      <w:t>18</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tabs>
        <w:tab w:val="right" w:pos="7020"/>
        <w:tab w:val="clear" w:pos="8306"/>
      </w:tabs>
      <w:ind w:right="-256" w:rightChars="-128"/>
      <w:jc w:val="both"/>
      <w:rPr>
        <w:rFonts w:ascii="仿宋_GB2312" w:hAnsi="宋体" w:eastAsia="仿宋_GB2312"/>
        <w:u w:val="single"/>
      </w:rPr>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26"/>
                            <w:rPr>
                              <w:rStyle w:val="42"/>
                            </w:rPr>
                          </w:pPr>
                          <w:r>
                            <w:fldChar w:fldCharType="begin"/>
                          </w:r>
                          <w:r>
                            <w:rPr>
                              <w:rStyle w:val="42"/>
                            </w:rPr>
                            <w:instrText xml:space="preserve">PAGE  </w:instrText>
                          </w:r>
                          <w:r>
                            <w:fldChar w:fldCharType="separate"/>
                          </w:r>
                          <w:r>
                            <w:rPr>
                              <w:rStyle w:val="42"/>
                            </w:rP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mMenDDgCAABvBAAADgAAAAAAAAABACAAAAAfAQAAZHJzL2Uyb0RvYy54&#10;bWxQSwUGAAAAAAYABgBZAQAAyQUAAAAA&#10;">
              <v:fill on="f" focussize="0,0"/>
              <v:stroke on="f" weight="0.5pt"/>
              <v:imagedata o:title=""/>
              <o:lock v:ext="edit" aspectratio="f"/>
              <v:textbox inset="0mm,0mm,0mm,0mm" style="mso-fit-shape-to-text:t;">
                <w:txbxContent>
                  <w:p>
                    <w:pPr>
                      <w:pStyle w:val="26"/>
                      <w:rPr>
                        <w:rStyle w:val="42"/>
                      </w:rPr>
                    </w:pPr>
                    <w:r>
                      <w:fldChar w:fldCharType="begin"/>
                    </w:r>
                    <w:r>
                      <w:rPr>
                        <w:rStyle w:val="42"/>
                      </w:rPr>
                      <w:instrText xml:space="preserve">PAGE  </w:instrText>
                    </w:r>
                    <w:r>
                      <w:fldChar w:fldCharType="separate"/>
                    </w:r>
                    <w:r>
                      <w:rPr>
                        <w:rStyle w:val="42"/>
                      </w:rPr>
                      <w:t>19</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27635" cy="146050"/>
              <wp:effectExtent l="0" t="0" r="0" b="0"/>
              <wp:wrapNone/>
              <wp:docPr id="6" name="文本框6"/>
              <wp:cNvGraphicFramePr/>
              <a:graphic xmlns:a="http://schemas.openxmlformats.org/drawingml/2006/main">
                <a:graphicData uri="http://schemas.microsoft.com/office/word/2010/wordprocessingShape">
                  <wps:wsp>
                    <wps:cNvSpPr txBox="1"/>
                    <wps:spPr>
                      <a:xfrm>
                        <a:off x="0" y="0"/>
                        <a:ext cx="127635" cy="146050"/>
                      </a:xfrm>
                      <a:prstGeom prst="rect">
                        <a:avLst/>
                      </a:prstGeom>
                      <a:noFill/>
                      <a:ln w="9525">
                        <a:noFill/>
                        <a:miter/>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19</w:t>
                          </w:r>
                          <w:r>
                            <w:rPr>
                              <w:rFonts w:hint="eastAsia"/>
                              <w:sz w:val="18"/>
                            </w:rPr>
                            <w:fldChar w:fldCharType="end"/>
                          </w:r>
                        </w:p>
                      </w:txbxContent>
                    </wps:txbx>
                    <wps:bodyPr wrap="none" lIns="0" tIns="0" rIns="0" bIns="0" upright="0">
                      <a:spAutoFit/>
                    </wps:bodyPr>
                  </wps:wsp>
                </a:graphicData>
              </a:graphic>
            </wp:anchor>
          </w:drawing>
        </mc:Choice>
        <mc:Fallback>
          <w:pict>
            <v:shape id="文本框6" o:spid="_x0000_s1026" o:spt="202" type="#_x0000_t202" style="position:absolute;left:0pt;margin-top:0pt;height:11.5pt;width:10.05pt;mso-position-horizontal:center;mso-position-horizontal-relative:margin;mso-wrap-style:none;z-index:251662336;mso-width-relative:page;mso-height-relative:page;" filled="f" stroked="f" coordsize="21600,21600" o:gfxdata="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agTgTQAAAAAwEAAA8AAAAAAAAA&#10;AQAgAAAAIgAAAGRycy9kb3ducmV2LnhtbFBLAQIUABQAAAAIAIdO4kAf7Ea54AEAALcDAAAOAAAA&#10;AAAAAAEAIAAAAB8BAABkcnMvZTJvRG9jLnhtbFBLBQYAAAAABgAGAFkBAABxBQAAAAA=&#10;">
              <v:fill on="f" focussize="0,0"/>
              <v:stroke on="f" joinstyle="miter"/>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19</w:t>
                    </w:r>
                    <w:r>
                      <w:rPr>
                        <w:rFonts w:hint="eastAsia"/>
                        <w:sz w:val="18"/>
                      </w:rPr>
                      <w:fldChar w:fldCharType="end"/>
                    </w:r>
                  </w:p>
                </w:txbxContent>
              </v:textbox>
            </v:shape>
          </w:pict>
        </mc:Fallback>
      </mc:AlternateContent>
    </w:r>
  </w:p>
  <w:p>
    <w:pPr>
      <w:pStyle w:val="26"/>
    </w:pPr>
    <w: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-9878060</wp:posOffset>
              </wp:positionV>
              <wp:extent cx="6033135" cy="342265"/>
              <wp:effectExtent l="0" t="0" r="0" b="0"/>
              <wp:wrapNone/>
              <wp:docPr id="7" name="文本框4"/>
              <wp:cNvGraphicFramePr/>
              <a:graphic xmlns:a="http://schemas.openxmlformats.org/drawingml/2006/main">
                <a:graphicData uri="http://schemas.microsoft.com/office/word/2010/wordprocessingShape">
                  <wps:wsp>
                    <wps:cNvSpPr txBox="1"/>
                    <wps:spPr>
                      <a:xfrm>
                        <a:off x="0" y="0"/>
                        <a:ext cx="6033135" cy="342265"/>
                      </a:xfrm>
                      <a:prstGeom prst="rect">
                        <a:avLst/>
                      </a:prstGeom>
                      <a:noFill/>
                      <a:ln w="9525">
                        <a:noFill/>
                        <a:miter/>
                      </a:ln>
                      <a:effectLst/>
                    </wps:spPr>
                    <wps:txbx>
                      <w:txbxContent>
                        <w:p>
                          <w:pPr>
                            <w:pStyle w:val="26"/>
                            <w:tabs>
                              <w:tab w:val="right" w:pos="7020"/>
                              <w:tab w:val="clear" w:pos="8306"/>
                            </w:tabs>
                            <w:ind w:right="-256" w:rightChars="-128"/>
                            <w:jc w:val="center"/>
                          </w:pPr>
                        </w:p>
                      </w:txbxContent>
                    </wps:txbx>
                    <wps:bodyPr lIns="0" tIns="0" rIns="0" bIns="0" upright="0"/>
                  </wps:wsp>
                </a:graphicData>
              </a:graphic>
            </wp:anchor>
          </w:drawing>
        </mc:Choice>
        <mc:Fallback>
          <w:pict>
            <v:shape id="文本框4" o:spid="_x0000_s1026" o:spt="202" type="#_x0000_t202" style="position:absolute;left:0pt;margin-top:-777.8pt;height:26.95pt;width:475.05pt;mso-position-horizontal:left;mso-position-horizontal-relative:margin;z-index:251663360;mso-width-relative:page;mso-height-relative:page;" filled="f" stroked="f" coordsize="21600,21600" o:gfxdata="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BAVy6x2QAAAAwBAAAPAAAAAAAAAAEAIAAAACIAAABk&#10;cnMvZG93bnJldi54bWxQSwECFAAUAAAACACHTuJATvsZmswBAACSAwAADgAAAAAAAAABACAAAAAo&#10;AQAAZHJzL2Uyb0RvYy54bWxQSwUGAAAAAAYABgBZAQAAZgUAAAAA&#10;">
              <v:fill on="f" focussize="0,0"/>
              <v:stroke on="f" joinstyle="miter"/>
              <v:imagedata o:title=""/>
              <o:lock v:ext="edit" aspectratio="f"/>
              <v:textbox inset="0mm,0mm,0mm,0mm">
                <w:txbxContent>
                  <w:p>
                    <w:pPr>
                      <w:pStyle w:val="26"/>
                      <w:tabs>
                        <w:tab w:val="right" w:pos="7020"/>
                        <w:tab w:val="clear" w:pos="8306"/>
                      </w:tabs>
                      <w:ind w:right="-256" w:rightChars="-128"/>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right="800"/>
      <w:rPr>
        <w:i/>
        <w:sz w:val="18"/>
        <w:szCs w:val="18"/>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E1C5BF9"/>
    <w:multiLevelType w:val="singleLevel"/>
    <w:tmpl w:val="DE1C5BF9"/>
    <w:lvl w:ilvl="0" w:tentative="0">
      <w:start w:val="1"/>
      <w:numFmt w:val="chineseCounting"/>
      <w:suff w:val="nothing"/>
      <w:lvlText w:val="%1、"/>
      <w:lvlJc w:val="left"/>
      <w:rPr>
        <w:rFonts w:hint="eastAsia"/>
      </w:rPr>
    </w:lvl>
  </w:abstractNum>
  <w:abstractNum w:abstractNumId="1">
    <w:nsid w:val="5AC2FDAE"/>
    <w:multiLevelType w:val="singleLevel"/>
    <w:tmpl w:val="5AC2FDAE"/>
    <w:lvl w:ilvl="0" w:tentative="0">
      <w:start w:val="1"/>
      <w:numFmt w:val="decimal"/>
      <w:suff w:val="nothing"/>
      <w:lvlText w:val="（%1）"/>
      <w:lvlJc w:val="left"/>
    </w:lvl>
  </w:abstractNum>
  <w:abstractNum w:abstractNumId="2">
    <w:nsid w:val="5ACC0E16"/>
    <w:multiLevelType w:val="singleLevel"/>
    <w:tmpl w:val="5ACC0E16"/>
    <w:lvl w:ilvl="0" w:tentative="0">
      <w:start w:val="1"/>
      <w:numFmt w:val="chineseCounting"/>
      <w:suff w:val="nothing"/>
      <w:lvlText w:val="%1、"/>
      <w:lvlJc w:val="left"/>
    </w:lvl>
  </w:abstractNum>
  <w:abstractNum w:abstractNumId="3">
    <w:nsid w:val="5ACF18C7"/>
    <w:multiLevelType w:val="singleLevel"/>
    <w:tmpl w:val="5ACF18C7"/>
    <w:lvl w:ilvl="0" w:tentative="0">
      <w:start w:val="6"/>
      <w:numFmt w:val="decimal"/>
      <w:suff w:val="nothing"/>
      <w:lvlText w:val="(%1）"/>
      <w:lvlJc w:val="left"/>
    </w:lvl>
  </w:abstractNum>
  <w:abstractNum w:abstractNumId="4">
    <w:nsid w:val="65D55E18"/>
    <w:multiLevelType w:val="multilevel"/>
    <w:tmpl w:val="65D55E18"/>
    <w:lvl w:ilvl="0" w:tentative="0">
      <w:start w:val="1"/>
      <w:numFmt w:val="decimal"/>
      <w:lvlText w:val="%1"/>
      <w:lvlJc w:val="left"/>
      <w:pPr>
        <w:ind w:left="705" w:hanging="485"/>
        <w:jc w:val="left"/>
      </w:pPr>
      <w:rPr>
        <w:rFonts w:hint="default"/>
        <w:lang w:val="zh-CN" w:eastAsia="zh-CN" w:bidi="zh-CN"/>
      </w:rPr>
    </w:lvl>
    <w:lvl w:ilvl="1" w:tentative="0">
      <w:start w:val="1"/>
      <w:numFmt w:val="decimal"/>
      <w:lvlText w:val="%1-%2"/>
      <w:lvlJc w:val="left"/>
      <w:pPr>
        <w:ind w:left="705" w:hanging="485"/>
        <w:jc w:val="left"/>
      </w:pPr>
      <w:rPr>
        <w:rFonts w:hint="default" w:ascii="宋体" w:hAnsi="宋体" w:eastAsia="宋体" w:cs="宋体"/>
        <w:b/>
        <w:bCs/>
        <w:spacing w:val="-1"/>
        <w:w w:val="99"/>
        <w:sz w:val="24"/>
        <w:szCs w:val="24"/>
        <w:lang w:val="zh-CN" w:eastAsia="zh-CN" w:bidi="zh-CN"/>
      </w:rPr>
    </w:lvl>
    <w:lvl w:ilvl="2" w:tentative="0">
      <w:start w:val="1"/>
      <w:numFmt w:val="decimal"/>
      <w:lvlText w:val="%3."/>
      <w:lvlJc w:val="left"/>
      <w:pPr>
        <w:ind w:left="220" w:hanging="241"/>
        <w:jc w:val="left"/>
      </w:pPr>
      <w:rPr>
        <w:rFonts w:hint="eastAsia"/>
        <w:b w:val="0"/>
        <w:i w:val="0"/>
        <w:spacing w:val="0"/>
        <w:w w:val="100"/>
        <w:lang w:val="zh-CN" w:eastAsia="zh-CN" w:bidi="zh-CN"/>
      </w:rPr>
    </w:lvl>
    <w:lvl w:ilvl="3" w:tentative="0">
      <w:start w:val="0"/>
      <w:numFmt w:val="bullet"/>
      <w:lvlText w:val="•"/>
      <w:lvlJc w:val="left"/>
      <w:pPr>
        <w:ind w:left="2519" w:hanging="241"/>
      </w:pPr>
      <w:rPr>
        <w:rFonts w:hint="default"/>
        <w:lang w:val="zh-CN" w:eastAsia="zh-CN" w:bidi="zh-CN"/>
      </w:rPr>
    </w:lvl>
    <w:lvl w:ilvl="4" w:tentative="0">
      <w:start w:val="0"/>
      <w:numFmt w:val="bullet"/>
      <w:lvlText w:val="•"/>
      <w:lvlJc w:val="left"/>
      <w:pPr>
        <w:ind w:left="3428" w:hanging="241"/>
      </w:pPr>
      <w:rPr>
        <w:rFonts w:hint="default"/>
        <w:lang w:val="zh-CN" w:eastAsia="zh-CN" w:bidi="zh-CN"/>
      </w:rPr>
    </w:lvl>
    <w:lvl w:ilvl="5" w:tentative="0">
      <w:start w:val="0"/>
      <w:numFmt w:val="bullet"/>
      <w:lvlText w:val="•"/>
      <w:lvlJc w:val="left"/>
      <w:pPr>
        <w:ind w:left="4338" w:hanging="241"/>
      </w:pPr>
      <w:rPr>
        <w:rFonts w:hint="default"/>
        <w:lang w:val="zh-CN" w:eastAsia="zh-CN" w:bidi="zh-CN"/>
      </w:rPr>
    </w:lvl>
    <w:lvl w:ilvl="6" w:tentative="0">
      <w:start w:val="0"/>
      <w:numFmt w:val="bullet"/>
      <w:lvlText w:val="•"/>
      <w:lvlJc w:val="left"/>
      <w:pPr>
        <w:ind w:left="5248" w:hanging="241"/>
      </w:pPr>
      <w:rPr>
        <w:rFonts w:hint="default"/>
        <w:lang w:val="zh-CN" w:eastAsia="zh-CN" w:bidi="zh-CN"/>
      </w:rPr>
    </w:lvl>
    <w:lvl w:ilvl="7" w:tentative="0">
      <w:start w:val="0"/>
      <w:numFmt w:val="bullet"/>
      <w:lvlText w:val="•"/>
      <w:lvlJc w:val="left"/>
      <w:pPr>
        <w:ind w:left="6157" w:hanging="241"/>
      </w:pPr>
      <w:rPr>
        <w:rFonts w:hint="default"/>
        <w:lang w:val="zh-CN" w:eastAsia="zh-CN" w:bidi="zh-CN"/>
      </w:rPr>
    </w:lvl>
    <w:lvl w:ilvl="8" w:tentative="0">
      <w:start w:val="0"/>
      <w:numFmt w:val="bullet"/>
      <w:lvlText w:val="•"/>
      <w:lvlJc w:val="left"/>
      <w:pPr>
        <w:ind w:left="7067" w:hanging="241"/>
      </w:pPr>
      <w:rPr>
        <w:rFonts w:hint="default"/>
        <w:lang w:val="zh-CN" w:eastAsia="zh-CN" w:bidi="zh-CN"/>
      </w:rPr>
    </w:lvl>
  </w:abstractNum>
  <w:abstractNum w:abstractNumId="5">
    <w:nsid w:val="7A1C691F"/>
    <w:multiLevelType w:val="multilevel"/>
    <w:tmpl w:val="7A1C691F"/>
    <w:lvl w:ilvl="0" w:tentative="0">
      <w:start w:val="1"/>
      <w:numFmt w:val="decimal"/>
      <w:lvlText w:val="%1."/>
      <w:lvlJc w:val="left"/>
      <w:pPr>
        <w:ind w:left="461" w:hanging="241"/>
        <w:jc w:val="left"/>
      </w:pPr>
      <w:rPr>
        <w:rFonts w:hint="default" w:ascii="宋体" w:hAnsi="宋体" w:eastAsia="宋体" w:cs="宋体"/>
        <w:spacing w:val="-1"/>
        <w:w w:val="100"/>
        <w:sz w:val="22"/>
        <w:szCs w:val="22"/>
        <w:lang w:val="zh-CN" w:eastAsia="zh-CN" w:bidi="zh-CN"/>
      </w:rPr>
    </w:lvl>
    <w:lvl w:ilvl="1" w:tentative="0">
      <w:start w:val="1"/>
      <w:numFmt w:val="decimal"/>
      <w:lvlText w:val="%2."/>
      <w:lvlJc w:val="left"/>
      <w:pPr>
        <w:ind w:left="895" w:hanging="241"/>
        <w:jc w:val="left"/>
      </w:pPr>
      <w:rPr>
        <w:rFonts w:hint="default" w:ascii="宋体" w:hAnsi="宋体" w:eastAsia="宋体" w:cs="宋体"/>
        <w:w w:val="100"/>
        <w:sz w:val="22"/>
        <w:szCs w:val="22"/>
        <w:lang w:val="zh-CN" w:eastAsia="zh-CN" w:bidi="zh-CN"/>
      </w:rPr>
    </w:lvl>
    <w:lvl w:ilvl="2" w:tentative="0">
      <w:start w:val="0"/>
      <w:numFmt w:val="bullet"/>
      <w:lvlText w:val="•"/>
      <w:lvlJc w:val="left"/>
      <w:pPr>
        <w:ind w:left="1787" w:hanging="241"/>
      </w:pPr>
      <w:rPr>
        <w:rFonts w:hint="default"/>
        <w:lang w:val="zh-CN" w:eastAsia="zh-CN" w:bidi="zh-CN"/>
      </w:rPr>
    </w:lvl>
    <w:lvl w:ilvl="3" w:tentative="0">
      <w:start w:val="0"/>
      <w:numFmt w:val="bullet"/>
      <w:lvlText w:val="•"/>
      <w:lvlJc w:val="left"/>
      <w:pPr>
        <w:ind w:left="2674" w:hanging="241"/>
      </w:pPr>
      <w:rPr>
        <w:rFonts w:hint="default"/>
        <w:lang w:val="zh-CN" w:eastAsia="zh-CN" w:bidi="zh-CN"/>
      </w:rPr>
    </w:lvl>
    <w:lvl w:ilvl="4" w:tentative="0">
      <w:start w:val="0"/>
      <w:numFmt w:val="bullet"/>
      <w:lvlText w:val="•"/>
      <w:lvlJc w:val="left"/>
      <w:pPr>
        <w:ind w:left="3562" w:hanging="241"/>
      </w:pPr>
      <w:rPr>
        <w:rFonts w:hint="default"/>
        <w:lang w:val="zh-CN" w:eastAsia="zh-CN" w:bidi="zh-CN"/>
      </w:rPr>
    </w:lvl>
    <w:lvl w:ilvl="5" w:tentative="0">
      <w:start w:val="0"/>
      <w:numFmt w:val="bullet"/>
      <w:lvlText w:val="•"/>
      <w:lvlJc w:val="left"/>
      <w:pPr>
        <w:ind w:left="4449" w:hanging="241"/>
      </w:pPr>
      <w:rPr>
        <w:rFonts w:hint="default"/>
        <w:lang w:val="zh-CN" w:eastAsia="zh-CN" w:bidi="zh-CN"/>
      </w:rPr>
    </w:lvl>
    <w:lvl w:ilvl="6" w:tentative="0">
      <w:start w:val="0"/>
      <w:numFmt w:val="bullet"/>
      <w:lvlText w:val="•"/>
      <w:lvlJc w:val="left"/>
      <w:pPr>
        <w:ind w:left="5336" w:hanging="241"/>
      </w:pPr>
      <w:rPr>
        <w:rFonts w:hint="default"/>
        <w:lang w:val="zh-CN" w:eastAsia="zh-CN" w:bidi="zh-CN"/>
      </w:rPr>
    </w:lvl>
    <w:lvl w:ilvl="7" w:tentative="0">
      <w:start w:val="0"/>
      <w:numFmt w:val="bullet"/>
      <w:lvlText w:val="•"/>
      <w:lvlJc w:val="left"/>
      <w:pPr>
        <w:ind w:left="6224" w:hanging="241"/>
      </w:pPr>
      <w:rPr>
        <w:rFonts w:hint="default"/>
        <w:lang w:val="zh-CN" w:eastAsia="zh-CN" w:bidi="zh-CN"/>
      </w:rPr>
    </w:lvl>
    <w:lvl w:ilvl="8" w:tentative="0">
      <w:start w:val="0"/>
      <w:numFmt w:val="bullet"/>
      <w:lvlText w:val="•"/>
      <w:lvlJc w:val="left"/>
      <w:pPr>
        <w:ind w:left="7111" w:hanging="241"/>
      </w:pPr>
      <w:rPr>
        <w:rFonts w:hint="default"/>
        <w:lang w:val="zh-CN" w:eastAsia="zh-CN" w:bidi="zh-CN"/>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445E"/>
    <w:rsid w:val="00000ABF"/>
    <w:rsid w:val="00002FFE"/>
    <w:rsid w:val="00003E6D"/>
    <w:rsid w:val="0000490C"/>
    <w:rsid w:val="0000686B"/>
    <w:rsid w:val="0001023A"/>
    <w:rsid w:val="00011B65"/>
    <w:rsid w:val="0001221B"/>
    <w:rsid w:val="000123C7"/>
    <w:rsid w:val="00012527"/>
    <w:rsid w:val="00012B61"/>
    <w:rsid w:val="000139A9"/>
    <w:rsid w:val="00015164"/>
    <w:rsid w:val="00016378"/>
    <w:rsid w:val="000163CB"/>
    <w:rsid w:val="00017B73"/>
    <w:rsid w:val="00020A30"/>
    <w:rsid w:val="00021E44"/>
    <w:rsid w:val="000226CE"/>
    <w:rsid w:val="000233D7"/>
    <w:rsid w:val="00024381"/>
    <w:rsid w:val="00024CE6"/>
    <w:rsid w:val="00024EDA"/>
    <w:rsid w:val="00024EF6"/>
    <w:rsid w:val="0002550B"/>
    <w:rsid w:val="000256EE"/>
    <w:rsid w:val="00025D16"/>
    <w:rsid w:val="0002608F"/>
    <w:rsid w:val="00026220"/>
    <w:rsid w:val="000276F9"/>
    <w:rsid w:val="00027B31"/>
    <w:rsid w:val="000301B2"/>
    <w:rsid w:val="00031728"/>
    <w:rsid w:val="00031B01"/>
    <w:rsid w:val="00032D52"/>
    <w:rsid w:val="0003313C"/>
    <w:rsid w:val="00033778"/>
    <w:rsid w:val="000340EE"/>
    <w:rsid w:val="0003513B"/>
    <w:rsid w:val="00035C9A"/>
    <w:rsid w:val="0003640D"/>
    <w:rsid w:val="0004082D"/>
    <w:rsid w:val="00042BF5"/>
    <w:rsid w:val="00042FA4"/>
    <w:rsid w:val="000450CC"/>
    <w:rsid w:val="0004659B"/>
    <w:rsid w:val="00046836"/>
    <w:rsid w:val="000479D8"/>
    <w:rsid w:val="00051F2D"/>
    <w:rsid w:val="0005265C"/>
    <w:rsid w:val="000529F5"/>
    <w:rsid w:val="00053506"/>
    <w:rsid w:val="00054270"/>
    <w:rsid w:val="00054C21"/>
    <w:rsid w:val="000554A7"/>
    <w:rsid w:val="000626F6"/>
    <w:rsid w:val="000641AA"/>
    <w:rsid w:val="00064277"/>
    <w:rsid w:val="00065BB6"/>
    <w:rsid w:val="000673F9"/>
    <w:rsid w:val="000675D5"/>
    <w:rsid w:val="000709FA"/>
    <w:rsid w:val="00073648"/>
    <w:rsid w:val="00073A7A"/>
    <w:rsid w:val="000755AA"/>
    <w:rsid w:val="00075A68"/>
    <w:rsid w:val="00076980"/>
    <w:rsid w:val="00077832"/>
    <w:rsid w:val="0008076F"/>
    <w:rsid w:val="00081727"/>
    <w:rsid w:val="0008183E"/>
    <w:rsid w:val="000819A9"/>
    <w:rsid w:val="0008322C"/>
    <w:rsid w:val="00083FC5"/>
    <w:rsid w:val="000842FF"/>
    <w:rsid w:val="00084C9C"/>
    <w:rsid w:val="00085B3F"/>
    <w:rsid w:val="000866F4"/>
    <w:rsid w:val="0009004D"/>
    <w:rsid w:val="00090129"/>
    <w:rsid w:val="00094E5E"/>
    <w:rsid w:val="00096121"/>
    <w:rsid w:val="00096ABC"/>
    <w:rsid w:val="000977B2"/>
    <w:rsid w:val="000A0544"/>
    <w:rsid w:val="000A07DB"/>
    <w:rsid w:val="000A3F1A"/>
    <w:rsid w:val="000A4254"/>
    <w:rsid w:val="000A4952"/>
    <w:rsid w:val="000A6A0A"/>
    <w:rsid w:val="000A73DF"/>
    <w:rsid w:val="000B332F"/>
    <w:rsid w:val="000B368A"/>
    <w:rsid w:val="000B4A37"/>
    <w:rsid w:val="000B5241"/>
    <w:rsid w:val="000B55B6"/>
    <w:rsid w:val="000B58D4"/>
    <w:rsid w:val="000C0253"/>
    <w:rsid w:val="000C0406"/>
    <w:rsid w:val="000C15F9"/>
    <w:rsid w:val="000C1ACB"/>
    <w:rsid w:val="000C1E2D"/>
    <w:rsid w:val="000C2440"/>
    <w:rsid w:val="000C287F"/>
    <w:rsid w:val="000C3293"/>
    <w:rsid w:val="000C3999"/>
    <w:rsid w:val="000C572E"/>
    <w:rsid w:val="000C5897"/>
    <w:rsid w:val="000C6057"/>
    <w:rsid w:val="000C7835"/>
    <w:rsid w:val="000C799B"/>
    <w:rsid w:val="000D0624"/>
    <w:rsid w:val="000D0D0B"/>
    <w:rsid w:val="000D11B5"/>
    <w:rsid w:val="000D2299"/>
    <w:rsid w:val="000D31CA"/>
    <w:rsid w:val="000D4063"/>
    <w:rsid w:val="000D4CDC"/>
    <w:rsid w:val="000D5DF5"/>
    <w:rsid w:val="000D60AA"/>
    <w:rsid w:val="000D69B4"/>
    <w:rsid w:val="000D6FCE"/>
    <w:rsid w:val="000E213D"/>
    <w:rsid w:val="000E255B"/>
    <w:rsid w:val="000E3574"/>
    <w:rsid w:val="000E38C5"/>
    <w:rsid w:val="000E44E5"/>
    <w:rsid w:val="000E5646"/>
    <w:rsid w:val="000E6386"/>
    <w:rsid w:val="000E6A01"/>
    <w:rsid w:val="000E7508"/>
    <w:rsid w:val="000E7883"/>
    <w:rsid w:val="000E7BB5"/>
    <w:rsid w:val="000F0B6F"/>
    <w:rsid w:val="000F36A7"/>
    <w:rsid w:val="000F6169"/>
    <w:rsid w:val="000F65DA"/>
    <w:rsid w:val="000F6F1B"/>
    <w:rsid w:val="000F74B8"/>
    <w:rsid w:val="00100B29"/>
    <w:rsid w:val="00100DF1"/>
    <w:rsid w:val="001010CC"/>
    <w:rsid w:val="001017E3"/>
    <w:rsid w:val="00101D4C"/>
    <w:rsid w:val="0010460C"/>
    <w:rsid w:val="001049B7"/>
    <w:rsid w:val="00105108"/>
    <w:rsid w:val="001059F7"/>
    <w:rsid w:val="00111CE0"/>
    <w:rsid w:val="001120DD"/>
    <w:rsid w:val="00113A1C"/>
    <w:rsid w:val="00114FFB"/>
    <w:rsid w:val="00117199"/>
    <w:rsid w:val="001179EB"/>
    <w:rsid w:val="00122061"/>
    <w:rsid w:val="001228C1"/>
    <w:rsid w:val="00123C0B"/>
    <w:rsid w:val="00124BA7"/>
    <w:rsid w:val="00132A40"/>
    <w:rsid w:val="00134931"/>
    <w:rsid w:val="0013599E"/>
    <w:rsid w:val="0013656B"/>
    <w:rsid w:val="00136761"/>
    <w:rsid w:val="0013685F"/>
    <w:rsid w:val="00140D04"/>
    <w:rsid w:val="00140FE1"/>
    <w:rsid w:val="001411DE"/>
    <w:rsid w:val="00142D39"/>
    <w:rsid w:val="00144004"/>
    <w:rsid w:val="00145682"/>
    <w:rsid w:val="00146566"/>
    <w:rsid w:val="00146D59"/>
    <w:rsid w:val="0014732D"/>
    <w:rsid w:val="001479AF"/>
    <w:rsid w:val="0015143F"/>
    <w:rsid w:val="00152274"/>
    <w:rsid w:val="00156529"/>
    <w:rsid w:val="00156757"/>
    <w:rsid w:val="00156D6D"/>
    <w:rsid w:val="00157ACC"/>
    <w:rsid w:val="00161A70"/>
    <w:rsid w:val="00163169"/>
    <w:rsid w:val="00165970"/>
    <w:rsid w:val="00165A71"/>
    <w:rsid w:val="0016763B"/>
    <w:rsid w:val="00170B2E"/>
    <w:rsid w:val="00171258"/>
    <w:rsid w:val="00172536"/>
    <w:rsid w:val="00172BE0"/>
    <w:rsid w:val="00173409"/>
    <w:rsid w:val="0017354E"/>
    <w:rsid w:val="0017437E"/>
    <w:rsid w:val="00174E54"/>
    <w:rsid w:val="001777AB"/>
    <w:rsid w:val="001801A5"/>
    <w:rsid w:val="001841A7"/>
    <w:rsid w:val="00187108"/>
    <w:rsid w:val="001872C6"/>
    <w:rsid w:val="00190815"/>
    <w:rsid w:val="0019123C"/>
    <w:rsid w:val="00191659"/>
    <w:rsid w:val="00192BEF"/>
    <w:rsid w:val="001930C3"/>
    <w:rsid w:val="00193ACB"/>
    <w:rsid w:val="00194820"/>
    <w:rsid w:val="0019533E"/>
    <w:rsid w:val="00195F31"/>
    <w:rsid w:val="001A23F5"/>
    <w:rsid w:val="001A37DD"/>
    <w:rsid w:val="001A4AB5"/>
    <w:rsid w:val="001A574B"/>
    <w:rsid w:val="001A6726"/>
    <w:rsid w:val="001A6787"/>
    <w:rsid w:val="001B044F"/>
    <w:rsid w:val="001B0FFF"/>
    <w:rsid w:val="001B321A"/>
    <w:rsid w:val="001B32A0"/>
    <w:rsid w:val="001B3BF0"/>
    <w:rsid w:val="001B4A61"/>
    <w:rsid w:val="001B4F6C"/>
    <w:rsid w:val="001B66C1"/>
    <w:rsid w:val="001B72E8"/>
    <w:rsid w:val="001B768D"/>
    <w:rsid w:val="001B77A1"/>
    <w:rsid w:val="001B7C92"/>
    <w:rsid w:val="001C038A"/>
    <w:rsid w:val="001C0564"/>
    <w:rsid w:val="001C107D"/>
    <w:rsid w:val="001C18C1"/>
    <w:rsid w:val="001C1FAA"/>
    <w:rsid w:val="001C5AE4"/>
    <w:rsid w:val="001C5D24"/>
    <w:rsid w:val="001C73AC"/>
    <w:rsid w:val="001D13FA"/>
    <w:rsid w:val="001D16AF"/>
    <w:rsid w:val="001D1747"/>
    <w:rsid w:val="001D21C6"/>
    <w:rsid w:val="001D2EE1"/>
    <w:rsid w:val="001D3EB4"/>
    <w:rsid w:val="001D48D2"/>
    <w:rsid w:val="001D6DB2"/>
    <w:rsid w:val="001D6E48"/>
    <w:rsid w:val="001D7AC6"/>
    <w:rsid w:val="001D7F3A"/>
    <w:rsid w:val="001E0FA0"/>
    <w:rsid w:val="001E1B84"/>
    <w:rsid w:val="001E1F7A"/>
    <w:rsid w:val="001E3282"/>
    <w:rsid w:val="001E4D23"/>
    <w:rsid w:val="001E5245"/>
    <w:rsid w:val="001E52C2"/>
    <w:rsid w:val="001F012E"/>
    <w:rsid w:val="001F0226"/>
    <w:rsid w:val="001F0ED4"/>
    <w:rsid w:val="001F1954"/>
    <w:rsid w:val="001F2B51"/>
    <w:rsid w:val="001F366D"/>
    <w:rsid w:val="001F42DC"/>
    <w:rsid w:val="001F439C"/>
    <w:rsid w:val="001F66C5"/>
    <w:rsid w:val="001F6BC2"/>
    <w:rsid w:val="001F7142"/>
    <w:rsid w:val="00200388"/>
    <w:rsid w:val="00201EB6"/>
    <w:rsid w:val="00202F67"/>
    <w:rsid w:val="00203239"/>
    <w:rsid w:val="00205A82"/>
    <w:rsid w:val="00207132"/>
    <w:rsid w:val="002110EE"/>
    <w:rsid w:val="0021205C"/>
    <w:rsid w:val="00213BE2"/>
    <w:rsid w:val="00213D42"/>
    <w:rsid w:val="00214115"/>
    <w:rsid w:val="00215844"/>
    <w:rsid w:val="00216990"/>
    <w:rsid w:val="00217FB2"/>
    <w:rsid w:val="00220CF1"/>
    <w:rsid w:val="002219A5"/>
    <w:rsid w:val="00221C97"/>
    <w:rsid w:val="00222396"/>
    <w:rsid w:val="0022475F"/>
    <w:rsid w:val="00224D22"/>
    <w:rsid w:val="0022506D"/>
    <w:rsid w:val="0022681A"/>
    <w:rsid w:val="00230332"/>
    <w:rsid w:val="002305FE"/>
    <w:rsid w:val="002320CF"/>
    <w:rsid w:val="00232DA1"/>
    <w:rsid w:val="002333B5"/>
    <w:rsid w:val="00233DB6"/>
    <w:rsid w:val="00235A67"/>
    <w:rsid w:val="00235F73"/>
    <w:rsid w:val="00237CE2"/>
    <w:rsid w:val="002429AD"/>
    <w:rsid w:val="00242F60"/>
    <w:rsid w:val="00245EE0"/>
    <w:rsid w:val="00246282"/>
    <w:rsid w:val="0024784B"/>
    <w:rsid w:val="00252152"/>
    <w:rsid w:val="00252F60"/>
    <w:rsid w:val="00253797"/>
    <w:rsid w:val="00253B56"/>
    <w:rsid w:val="00254F38"/>
    <w:rsid w:val="00255884"/>
    <w:rsid w:val="00255BC1"/>
    <w:rsid w:val="0025640F"/>
    <w:rsid w:val="002576A1"/>
    <w:rsid w:val="00261D34"/>
    <w:rsid w:val="0026282D"/>
    <w:rsid w:val="00263349"/>
    <w:rsid w:val="0026372B"/>
    <w:rsid w:val="00264B57"/>
    <w:rsid w:val="00264C8E"/>
    <w:rsid w:val="00264E4D"/>
    <w:rsid w:val="002704E9"/>
    <w:rsid w:val="00271E04"/>
    <w:rsid w:val="00272737"/>
    <w:rsid w:val="002727EB"/>
    <w:rsid w:val="00272D9E"/>
    <w:rsid w:val="00274E8B"/>
    <w:rsid w:val="00276E9B"/>
    <w:rsid w:val="00277B2E"/>
    <w:rsid w:val="00277BDA"/>
    <w:rsid w:val="002802FE"/>
    <w:rsid w:val="00280773"/>
    <w:rsid w:val="00281132"/>
    <w:rsid w:val="00284043"/>
    <w:rsid w:val="0028414E"/>
    <w:rsid w:val="00292E8F"/>
    <w:rsid w:val="00293627"/>
    <w:rsid w:val="002944B5"/>
    <w:rsid w:val="00294670"/>
    <w:rsid w:val="002959FD"/>
    <w:rsid w:val="0029772C"/>
    <w:rsid w:val="002A157D"/>
    <w:rsid w:val="002A1E84"/>
    <w:rsid w:val="002A2092"/>
    <w:rsid w:val="002A27AB"/>
    <w:rsid w:val="002A4F8B"/>
    <w:rsid w:val="002A517D"/>
    <w:rsid w:val="002A68A0"/>
    <w:rsid w:val="002A7A43"/>
    <w:rsid w:val="002B08D9"/>
    <w:rsid w:val="002B1E2A"/>
    <w:rsid w:val="002B2C47"/>
    <w:rsid w:val="002B2CAA"/>
    <w:rsid w:val="002B2E59"/>
    <w:rsid w:val="002B357D"/>
    <w:rsid w:val="002B4BA4"/>
    <w:rsid w:val="002B6402"/>
    <w:rsid w:val="002B6E2C"/>
    <w:rsid w:val="002C145A"/>
    <w:rsid w:val="002C2C3D"/>
    <w:rsid w:val="002C45F8"/>
    <w:rsid w:val="002C7138"/>
    <w:rsid w:val="002C75B4"/>
    <w:rsid w:val="002D05CE"/>
    <w:rsid w:val="002D11A3"/>
    <w:rsid w:val="002D4C33"/>
    <w:rsid w:val="002D625A"/>
    <w:rsid w:val="002E000B"/>
    <w:rsid w:val="002E2BB1"/>
    <w:rsid w:val="002E306B"/>
    <w:rsid w:val="002E3146"/>
    <w:rsid w:val="002E4232"/>
    <w:rsid w:val="002E4E22"/>
    <w:rsid w:val="002E659D"/>
    <w:rsid w:val="002E6682"/>
    <w:rsid w:val="002E70E9"/>
    <w:rsid w:val="002F0571"/>
    <w:rsid w:val="002F1853"/>
    <w:rsid w:val="002F1920"/>
    <w:rsid w:val="002F2247"/>
    <w:rsid w:val="002F2485"/>
    <w:rsid w:val="002F3C67"/>
    <w:rsid w:val="002F509B"/>
    <w:rsid w:val="002F59DD"/>
    <w:rsid w:val="002F7AD5"/>
    <w:rsid w:val="0030201F"/>
    <w:rsid w:val="00302287"/>
    <w:rsid w:val="00304FCB"/>
    <w:rsid w:val="003052ED"/>
    <w:rsid w:val="00306A83"/>
    <w:rsid w:val="00307B19"/>
    <w:rsid w:val="00307D22"/>
    <w:rsid w:val="0031036B"/>
    <w:rsid w:val="00310CD6"/>
    <w:rsid w:val="00310E88"/>
    <w:rsid w:val="00312E4D"/>
    <w:rsid w:val="00313989"/>
    <w:rsid w:val="00314880"/>
    <w:rsid w:val="003150DD"/>
    <w:rsid w:val="00315CDA"/>
    <w:rsid w:val="00316007"/>
    <w:rsid w:val="0031788B"/>
    <w:rsid w:val="00317FB7"/>
    <w:rsid w:val="003214C2"/>
    <w:rsid w:val="00321889"/>
    <w:rsid w:val="00322BF9"/>
    <w:rsid w:val="00322D93"/>
    <w:rsid w:val="0032503F"/>
    <w:rsid w:val="00325972"/>
    <w:rsid w:val="00325B47"/>
    <w:rsid w:val="0032684E"/>
    <w:rsid w:val="00327A72"/>
    <w:rsid w:val="00330FA0"/>
    <w:rsid w:val="00331A0A"/>
    <w:rsid w:val="003330A3"/>
    <w:rsid w:val="0033387E"/>
    <w:rsid w:val="00334613"/>
    <w:rsid w:val="003354A2"/>
    <w:rsid w:val="00337726"/>
    <w:rsid w:val="00337E8B"/>
    <w:rsid w:val="0034094F"/>
    <w:rsid w:val="003416CC"/>
    <w:rsid w:val="00341F11"/>
    <w:rsid w:val="003420BE"/>
    <w:rsid w:val="00342A72"/>
    <w:rsid w:val="0034396D"/>
    <w:rsid w:val="00344B69"/>
    <w:rsid w:val="00344D5A"/>
    <w:rsid w:val="00347D20"/>
    <w:rsid w:val="0035144F"/>
    <w:rsid w:val="00352C9E"/>
    <w:rsid w:val="00352D46"/>
    <w:rsid w:val="00355BFE"/>
    <w:rsid w:val="00356849"/>
    <w:rsid w:val="003603F1"/>
    <w:rsid w:val="003617E1"/>
    <w:rsid w:val="00362471"/>
    <w:rsid w:val="00363F85"/>
    <w:rsid w:val="00364ADF"/>
    <w:rsid w:val="00367DCE"/>
    <w:rsid w:val="00371004"/>
    <w:rsid w:val="00372726"/>
    <w:rsid w:val="00372C36"/>
    <w:rsid w:val="00375D84"/>
    <w:rsid w:val="00377E06"/>
    <w:rsid w:val="0038079E"/>
    <w:rsid w:val="003808AA"/>
    <w:rsid w:val="003810C7"/>
    <w:rsid w:val="00381A69"/>
    <w:rsid w:val="00383E67"/>
    <w:rsid w:val="00386796"/>
    <w:rsid w:val="00386F84"/>
    <w:rsid w:val="003875BE"/>
    <w:rsid w:val="0038780A"/>
    <w:rsid w:val="00387AD1"/>
    <w:rsid w:val="00390978"/>
    <w:rsid w:val="00390F77"/>
    <w:rsid w:val="003910CC"/>
    <w:rsid w:val="0039261E"/>
    <w:rsid w:val="0039480F"/>
    <w:rsid w:val="00395C25"/>
    <w:rsid w:val="00396253"/>
    <w:rsid w:val="003963EA"/>
    <w:rsid w:val="00396E5F"/>
    <w:rsid w:val="00397338"/>
    <w:rsid w:val="00397D42"/>
    <w:rsid w:val="003A0A35"/>
    <w:rsid w:val="003A0EAA"/>
    <w:rsid w:val="003A1A02"/>
    <w:rsid w:val="003A35BE"/>
    <w:rsid w:val="003A37EE"/>
    <w:rsid w:val="003A3B22"/>
    <w:rsid w:val="003A4CCE"/>
    <w:rsid w:val="003A646B"/>
    <w:rsid w:val="003A6AB5"/>
    <w:rsid w:val="003A76EB"/>
    <w:rsid w:val="003B0D0E"/>
    <w:rsid w:val="003B290C"/>
    <w:rsid w:val="003B2A52"/>
    <w:rsid w:val="003B3796"/>
    <w:rsid w:val="003B502A"/>
    <w:rsid w:val="003B75DB"/>
    <w:rsid w:val="003B7BE6"/>
    <w:rsid w:val="003C0D46"/>
    <w:rsid w:val="003C1550"/>
    <w:rsid w:val="003C1B2D"/>
    <w:rsid w:val="003C23AA"/>
    <w:rsid w:val="003C2B30"/>
    <w:rsid w:val="003C2EB7"/>
    <w:rsid w:val="003C2FBA"/>
    <w:rsid w:val="003C31AC"/>
    <w:rsid w:val="003C478C"/>
    <w:rsid w:val="003D1F64"/>
    <w:rsid w:val="003D20B9"/>
    <w:rsid w:val="003D3125"/>
    <w:rsid w:val="003D3EBA"/>
    <w:rsid w:val="003D4378"/>
    <w:rsid w:val="003D63B6"/>
    <w:rsid w:val="003E041B"/>
    <w:rsid w:val="003E29DF"/>
    <w:rsid w:val="003E305B"/>
    <w:rsid w:val="003E3A3D"/>
    <w:rsid w:val="003E510C"/>
    <w:rsid w:val="003E5141"/>
    <w:rsid w:val="003E56FF"/>
    <w:rsid w:val="003E69C4"/>
    <w:rsid w:val="003E6D2B"/>
    <w:rsid w:val="003E7087"/>
    <w:rsid w:val="003F4CEE"/>
    <w:rsid w:val="003F7BA5"/>
    <w:rsid w:val="004002DA"/>
    <w:rsid w:val="00401213"/>
    <w:rsid w:val="004015BA"/>
    <w:rsid w:val="00402513"/>
    <w:rsid w:val="0040262F"/>
    <w:rsid w:val="00402D1B"/>
    <w:rsid w:val="00403936"/>
    <w:rsid w:val="004040CF"/>
    <w:rsid w:val="004043DC"/>
    <w:rsid w:val="00405922"/>
    <w:rsid w:val="004072BC"/>
    <w:rsid w:val="004100AA"/>
    <w:rsid w:val="004110E6"/>
    <w:rsid w:val="0041224C"/>
    <w:rsid w:val="00412C44"/>
    <w:rsid w:val="004131EB"/>
    <w:rsid w:val="004137B1"/>
    <w:rsid w:val="004139B7"/>
    <w:rsid w:val="0041493A"/>
    <w:rsid w:val="004163A9"/>
    <w:rsid w:val="0041653A"/>
    <w:rsid w:val="00416974"/>
    <w:rsid w:val="00417588"/>
    <w:rsid w:val="00417FF2"/>
    <w:rsid w:val="00422422"/>
    <w:rsid w:val="004227F0"/>
    <w:rsid w:val="00423A2D"/>
    <w:rsid w:val="00423B36"/>
    <w:rsid w:val="004245BE"/>
    <w:rsid w:val="00424D0B"/>
    <w:rsid w:val="00425251"/>
    <w:rsid w:val="00425294"/>
    <w:rsid w:val="00426269"/>
    <w:rsid w:val="00426BCF"/>
    <w:rsid w:val="00426F8F"/>
    <w:rsid w:val="004270E3"/>
    <w:rsid w:val="00430DDB"/>
    <w:rsid w:val="00431118"/>
    <w:rsid w:val="004324B9"/>
    <w:rsid w:val="00433892"/>
    <w:rsid w:val="00433F34"/>
    <w:rsid w:val="004349D8"/>
    <w:rsid w:val="004355F9"/>
    <w:rsid w:val="00436CCE"/>
    <w:rsid w:val="00437445"/>
    <w:rsid w:val="0044016C"/>
    <w:rsid w:val="00442F04"/>
    <w:rsid w:val="004454F3"/>
    <w:rsid w:val="00445620"/>
    <w:rsid w:val="004464AD"/>
    <w:rsid w:val="0044718A"/>
    <w:rsid w:val="0044757F"/>
    <w:rsid w:val="004505E6"/>
    <w:rsid w:val="00450B4C"/>
    <w:rsid w:val="00451822"/>
    <w:rsid w:val="004519F6"/>
    <w:rsid w:val="00452457"/>
    <w:rsid w:val="00452C27"/>
    <w:rsid w:val="00453647"/>
    <w:rsid w:val="004537D4"/>
    <w:rsid w:val="00454863"/>
    <w:rsid w:val="00454A43"/>
    <w:rsid w:val="004568BF"/>
    <w:rsid w:val="004572C3"/>
    <w:rsid w:val="00461415"/>
    <w:rsid w:val="00461DAE"/>
    <w:rsid w:val="004636A3"/>
    <w:rsid w:val="00465539"/>
    <w:rsid w:val="00465C5E"/>
    <w:rsid w:val="00471449"/>
    <w:rsid w:val="00471610"/>
    <w:rsid w:val="00471C88"/>
    <w:rsid w:val="004734C4"/>
    <w:rsid w:val="00473DF9"/>
    <w:rsid w:val="00474702"/>
    <w:rsid w:val="00475792"/>
    <w:rsid w:val="004767F9"/>
    <w:rsid w:val="00477FAB"/>
    <w:rsid w:val="004807B8"/>
    <w:rsid w:val="00480FC6"/>
    <w:rsid w:val="00482728"/>
    <w:rsid w:val="00483075"/>
    <w:rsid w:val="00483263"/>
    <w:rsid w:val="00483765"/>
    <w:rsid w:val="00483B7C"/>
    <w:rsid w:val="00484345"/>
    <w:rsid w:val="00485A10"/>
    <w:rsid w:val="00486770"/>
    <w:rsid w:val="00487309"/>
    <w:rsid w:val="00487C8F"/>
    <w:rsid w:val="0049210F"/>
    <w:rsid w:val="00492B95"/>
    <w:rsid w:val="004939D6"/>
    <w:rsid w:val="00495548"/>
    <w:rsid w:val="00495FC1"/>
    <w:rsid w:val="00497E7B"/>
    <w:rsid w:val="00497FD7"/>
    <w:rsid w:val="004A071A"/>
    <w:rsid w:val="004A08FB"/>
    <w:rsid w:val="004A229B"/>
    <w:rsid w:val="004A2AA3"/>
    <w:rsid w:val="004A3342"/>
    <w:rsid w:val="004A35E8"/>
    <w:rsid w:val="004A403E"/>
    <w:rsid w:val="004A4CE9"/>
    <w:rsid w:val="004A4D6D"/>
    <w:rsid w:val="004A5279"/>
    <w:rsid w:val="004A5653"/>
    <w:rsid w:val="004B10A7"/>
    <w:rsid w:val="004B2294"/>
    <w:rsid w:val="004B3A84"/>
    <w:rsid w:val="004B4359"/>
    <w:rsid w:val="004B627E"/>
    <w:rsid w:val="004B62A3"/>
    <w:rsid w:val="004B7787"/>
    <w:rsid w:val="004B7B5F"/>
    <w:rsid w:val="004C10C6"/>
    <w:rsid w:val="004C12DD"/>
    <w:rsid w:val="004C19E1"/>
    <w:rsid w:val="004C2759"/>
    <w:rsid w:val="004C32BC"/>
    <w:rsid w:val="004C4176"/>
    <w:rsid w:val="004C5E2F"/>
    <w:rsid w:val="004C6790"/>
    <w:rsid w:val="004C6E3F"/>
    <w:rsid w:val="004D041E"/>
    <w:rsid w:val="004D12AD"/>
    <w:rsid w:val="004D1302"/>
    <w:rsid w:val="004D26AF"/>
    <w:rsid w:val="004D278C"/>
    <w:rsid w:val="004D2C20"/>
    <w:rsid w:val="004D2D4F"/>
    <w:rsid w:val="004D341B"/>
    <w:rsid w:val="004D4B39"/>
    <w:rsid w:val="004D63BF"/>
    <w:rsid w:val="004D693C"/>
    <w:rsid w:val="004D6C7C"/>
    <w:rsid w:val="004D6ED7"/>
    <w:rsid w:val="004E01B5"/>
    <w:rsid w:val="004E2582"/>
    <w:rsid w:val="004E2592"/>
    <w:rsid w:val="004E29F1"/>
    <w:rsid w:val="004E3188"/>
    <w:rsid w:val="004E4421"/>
    <w:rsid w:val="004E607E"/>
    <w:rsid w:val="004E62CA"/>
    <w:rsid w:val="004E6A92"/>
    <w:rsid w:val="004E6DB8"/>
    <w:rsid w:val="004F02EE"/>
    <w:rsid w:val="004F0AB3"/>
    <w:rsid w:val="004F157A"/>
    <w:rsid w:val="004F18EA"/>
    <w:rsid w:val="004F20C7"/>
    <w:rsid w:val="004F29CC"/>
    <w:rsid w:val="004F3383"/>
    <w:rsid w:val="004F44C1"/>
    <w:rsid w:val="004F480E"/>
    <w:rsid w:val="004F48BA"/>
    <w:rsid w:val="004F528A"/>
    <w:rsid w:val="004F5CD7"/>
    <w:rsid w:val="004F69BE"/>
    <w:rsid w:val="0050096C"/>
    <w:rsid w:val="00500C3A"/>
    <w:rsid w:val="0050133F"/>
    <w:rsid w:val="0050160F"/>
    <w:rsid w:val="00502F19"/>
    <w:rsid w:val="00502F4A"/>
    <w:rsid w:val="00502F62"/>
    <w:rsid w:val="005046BB"/>
    <w:rsid w:val="00504FA6"/>
    <w:rsid w:val="00506212"/>
    <w:rsid w:val="00506B04"/>
    <w:rsid w:val="00506E8F"/>
    <w:rsid w:val="00510DA3"/>
    <w:rsid w:val="00510F76"/>
    <w:rsid w:val="005112F9"/>
    <w:rsid w:val="0051146B"/>
    <w:rsid w:val="00511590"/>
    <w:rsid w:val="005115AA"/>
    <w:rsid w:val="00511A31"/>
    <w:rsid w:val="0051528B"/>
    <w:rsid w:val="00516EA7"/>
    <w:rsid w:val="00516FC7"/>
    <w:rsid w:val="00517DCC"/>
    <w:rsid w:val="00520BE1"/>
    <w:rsid w:val="005212CC"/>
    <w:rsid w:val="00521E7B"/>
    <w:rsid w:val="00522FEF"/>
    <w:rsid w:val="00523283"/>
    <w:rsid w:val="00524259"/>
    <w:rsid w:val="005246F7"/>
    <w:rsid w:val="005258DE"/>
    <w:rsid w:val="00526586"/>
    <w:rsid w:val="0052697D"/>
    <w:rsid w:val="005276C0"/>
    <w:rsid w:val="005276DE"/>
    <w:rsid w:val="00530A11"/>
    <w:rsid w:val="00531C6A"/>
    <w:rsid w:val="0053408F"/>
    <w:rsid w:val="005362D1"/>
    <w:rsid w:val="0053780A"/>
    <w:rsid w:val="005379B3"/>
    <w:rsid w:val="005403CB"/>
    <w:rsid w:val="00541A30"/>
    <w:rsid w:val="00541AB8"/>
    <w:rsid w:val="00541DF3"/>
    <w:rsid w:val="005439F7"/>
    <w:rsid w:val="00545415"/>
    <w:rsid w:val="005461BB"/>
    <w:rsid w:val="00546ADB"/>
    <w:rsid w:val="00546C23"/>
    <w:rsid w:val="0054727E"/>
    <w:rsid w:val="005473C3"/>
    <w:rsid w:val="005504D7"/>
    <w:rsid w:val="00550A5E"/>
    <w:rsid w:val="00550B6C"/>
    <w:rsid w:val="00550E4D"/>
    <w:rsid w:val="00552009"/>
    <w:rsid w:val="00552390"/>
    <w:rsid w:val="0055252A"/>
    <w:rsid w:val="005529F8"/>
    <w:rsid w:val="0055308C"/>
    <w:rsid w:val="0055378E"/>
    <w:rsid w:val="00553861"/>
    <w:rsid w:val="00553DC6"/>
    <w:rsid w:val="0055456D"/>
    <w:rsid w:val="0055493D"/>
    <w:rsid w:val="00554EF8"/>
    <w:rsid w:val="0055509D"/>
    <w:rsid w:val="00555B15"/>
    <w:rsid w:val="005610C8"/>
    <w:rsid w:val="00561F40"/>
    <w:rsid w:val="00562D14"/>
    <w:rsid w:val="005664DF"/>
    <w:rsid w:val="00566ED2"/>
    <w:rsid w:val="00566F7B"/>
    <w:rsid w:val="00570790"/>
    <w:rsid w:val="00570A0B"/>
    <w:rsid w:val="005714F8"/>
    <w:rsid w:val="005733B6"/>
    <w:rsid w:val="0057346C"/>
    <w:rsid w:val="00573671"/>
    <w:rsid w:val="005747DB"/>
    <w:rsid w:val="00577280"/>
    <w:rsid w:val="00581D59"/>
    <w:rsid w:val="00583352"/>
    <w:rsid w:val="0058376E"/>
    <w:rsid w:val="00585108"/>
    <w:rsid w:val="00585491"/>
    <w:rsid w:val="005855EC"/>
    <w:rsid w:val="00585952"/>
    <w:rsid w:val="005869A4"/>
    <w:rsid w:val="00587718"/>
    <w:rsid w:val="00587992"/>
    <w:rsid w:val="00590714"/>
    <w:rsid w:val="0059094B"/>
    <w:rsid w:val="00590B13"/>
    <w:rsid w:val="00592726"/>
    <w:rsid w:val="0059367D"/>
    <w:rsid w:val="0059434C"/>
    <w:rsid w:val="00595152"/>
    <w:rsid w:val="0059555E"/>
    <w:rsid w:val="00596052"/>
    <w:rsid w:val="005A14B5"/>
    <w:rsid w:val="005A33CB"/>
    <w:rsid w:val="005A678A"/>
    <w:rsid w:val="005A6BFF"/>
    <w:rsid w:val="005A6CD5"/>
    <w:rsid w:val="005A7210"/>
    <w:rsid w:val="005A79E4"/>
    <w:rsid w:val="005A7E0C"/>
    <w:rsid w:val="005B1125"/>
    <w:rsid w:val="005B11F2"/>
    <w:rsid w:val="005B16BF"/>
    <w:rsid w:val="005B26A1"/>
    <w:rsid w:val="005B3D7A"/>
    <w:rsid w:val="005B3EE4"/>
    <w:rsid w:val="005B468A"/>
    <w:rsid w:val="005B57E4"/>
    <w:rsid w:val="005B6779"/>
    <w:rsid w:val="005B7876"/>
    <w:rsid w:val="005C0951"/>
    <w:rsid w:val="005C278B"/>
    <w:rsid w:val="005C2EA6"/>
    <w:rsid w:val="005C3027"/>
    <w:rsid w:val="005C3511"/>
    <w:rsid w:val="005C3C32"/>
    <w:rsid w:val="005C496B"/>
    <w:rsid w:val="005C4BCF"/>
    <w:rsid w:val="005C4F37"/>
    <w:rsid w:val="005C57EC"/>
    <w:rsid w:val="005C58EC"/>
    <w:rsid w:val="005C5C38"/>
    <w:rsid w:val="005C62F4"/>
    <w:rsid w:val="005C7D3E"/>
    <w:rsid w:val="005C7FCC"/>
    <w:rsid w:val="005D0483"/>
    <w:rsid w:val="005D2E87"/>
    <w:rsid w:val="005D40A6"/>
    <w:rsid w:val="005D52C1"/>
    <w:rsid w:val="005D5CEE"/>
    <w:rsid w:val="005D6519"/>
    <w:rsid w:val="005D6FA6"/>
    <w:rsid w:val="005D75CC"/>
    <w:rsid w:val="005E031A"/>
    <w:rsid w:val="005E036B"/>
    <w:rsid w:val="005E09A9"/>
    <w:rsid w:val="005E19C9"/>
    <w:rsid w:val="005E227A"/>
    <w:rsid w:val="005E2338"/>
    <w:rsid w:val="005E250A"/>
    <w:rsid w:val="005E2CCB"/>
    <w:rsid w:val="005E304D"/>
    <w:rsid w:val="005E3159"/>
    <w:rsid w:val="005E4700"/>
    <w:rsid w:val="005E5DF5"/>
    <w:rsid w:val="005F090A"/>
    <w:rsid w:val="005F0A6B"/>
    <w:rsid w:val="005F0ECF"/>
    <w:rsid w:val="005F1255"/>
    <w:rsid w:val="005F2227"/>
    <w:rsid w:val="005F3688"/>
    <w:rsid w:val="005F4221"/>
    <w:rsid w:val="005F4FAC"/>
    <w:rsid w:val="005F551A"/>
    <w:rsid w:val="005F659C"/>
    <w:rsid w:val="005F6E1B"/>
    <w:rsid w:val="005F78DB"/>
    <w:rsid w:val="005F7E3B"/>
    <w:rsid w:val="00600741"/>
    <w:rsid w:val="006021B1"/>
    <w:rsid w:val="00602B03"/>
    <w:rsid w:val="00602F18"/>
    <w:rsid w:val="00603850"/>
    <w:rsid w:val="0060436A"/>
    <w:rsid w:val="006046B4"/>
    <w:rsid w:val="0060516F"/>
    <w:rsid w:val="006056C5"/>
    <w:rsid w:val="006057D0"/>
    <w:rsid w:val="006068AF"/>
    <w:rsid w:val="006107D7"/>
    <w:rsid w:val="006108D1"/>
    <w:rsid w:val="006127A8"/>
    <w:rsid w:val="006133D5"/>
    <w:rsid w:val="006137B2"/>
    <w:rsid w:val="0061462D"/>
    <w:rsid w:val="00615EB1"/>
    <w:rsid w:val="00616038"/>
    <w:rsid w:val="006166D3"/>
    <w:rsid w:val="00620C72"/>
    <w:rsid w:val="00623DCC"/>
    <w:rsid w:val="00623E77"/>
    <w:rsid w:val="00624B5A"/>
    <w:rsid w:val="0062501D"/>
    <w:rsid w:val="006257B2"/>
    <w:rsid w:val="00625C34"/>
    <w:rsid w:val="0062703D"/>
    <w:rsid w:val="006319B1"/>
    <w:rsid w:val="00632D74"/>
    <w:rsid w:val="006333E0"/>
    <w:rsid w:val="00634305"/>
    <w:rsid w:val="00634B3A"/>
    <w:rsid w:val="00635631"/>
    <w:rsid w:val="00635751"/>
    <w:rsid w:val="00636C0E"/>
    <w:rsid w:val="00637163"/>
    <w:rsid w:val="0063797B"/>
    <w:rsid w:val="00640B6B"/>
    <w:rsid w:val="00640EC5"/>
    <w:rsid w:val="00642EDC"/>
    <w:rsid w:val="00643A6F"/>
    <w:rsid w:val="00646FC1"/>
    <w:rsid w:val="00650CE1"/>
    <w:rsid w:val="00650DB7"/>
    <w:rsid w:val="0065121E"/>
    <w:rsid w:val="00651E5B"/>
    <w:rsid w:val="006524C3"/>
    <w:rsid w:val="00652E30"/>
    <w:rsid w:val="00653108"/>
    <w:rsid w:val="00653919"/>
    <w:rsid w:val="006553C9"/>
    <w:rsid w:val="006557D3"/>
    <w:rsid w:val="006564A0"/>
    <w:rsid w:val="00656A69"/>
    <w:rsid w:val="006613A7"/>
    <w:rsid w:val="0066149F"/>
    <w:rsid w:val="00664AB1"/>
    <w:rsid w:val="00664CF7"/>
    <w:rsid w:val="00664E76"/>
    <w:rsid w:val="00665C71"/>
    <w:rsid w:val="00666994"/>
    <w:rsid w:val="006670AC"/>
    <w:rsid w:val="00667897"/>
    <w:rsid w:val="0067269B"/>
    <w:rsid w:val="006729D0"/>
    <w:rsid w:val="00673192"/>
    <w:rsid w:val="0067661A"/>
    <w:rsid w:val="00677204"/>
    <w:rsid w:val="006773E8"/>
    <w:rsid w:val="00677C37"/>
    <w:rsid w:val="00680136"/>
    <w:rsid w:val="006808A0"/>
    <w:rsid w:val="006814B8"/>
    <w:rsid w:val="00681FB7"/>
    <w:rsid w:val="00683996"/>
    <w:rsid w:val="00684FCD"/>
    <w:rsid w:val="006856CA"/>
    <w:rsid w:val="00686F91"/>
    <w:rsid w:val="006924BC"/>
    <w:rsid w:val="00694AD4"/>
    <w:rsid w:val="00694F04"/>
    <w:rsid w:val="00694FA3"/>
    <w:rsid w:val="006A0803"/>
    <w:rsid w:val="006A158C"/>
    <w:rsid w:val="006A19EE"/>
    <w:rsid w:val="006A1E9F"/>
    <w:rsid w:val="006A2D1E"/>
    <w:rsid w:val="006A3190"/>
    <w:rsid w:val="006A6469"/>
    <w:rsid w:val="006A6498"/>
    <w:rsid w:val="006A7243"/>
    <w:rsid w:val="006A76C9"/>
    <w:rsid w:val="006B096C"/>
    <w:rsid w:val="006B0B1E"/>
    <w:rsid w:val="006B1915"/>
    <w:rsid w:val="006B1BF4"/>
    <w:rsid w:val="006B1C8E"/>
    <w:rsid w:val="006B3A23"/>
    <w:rsid w:val="006B4035"/>
    <w:rsid w:val="006B43F8"/>
    <w:rsid w:val="006B4FCD"/>
    <w:rsid w:val="006B597A"/>
    <w:rsid w:val="006B647B"/>
    <w:rsid w:val="006B7C4B"/>
    <w:rsid w:val="006B7F43"/>
    <w:rsid w:val="006C01DF"/>
    <w:rsid w:val="006C0F35"/>
    <w:rsid w:val="006C0FDC"/>
    <w:rsid w:val="006C1BA5"/>
    <w:rsid w:val="006C1BFF"/>
    <w:rsid w:val="006C24E2"/>
    <w:rsid w:val="006C2519"/>
    <w:rsid w:val="006C2ABE"/>
    <w:rsid w:val="006C364A"/>
    <w:rsid w:val="006C379F"/>
    <w:rsid w:val="006C3E29"/>
    <w:rsid w:val="006C47DF"/>
    <w:rsid w:val="006C4907"/>
    <w:rsid w:val="006C79F7"/>
    <w:rsid w:val="006D043A"/>
    <w:rsid w:val="006D2372"/>
    <w:rsid w:val="006D343E"/>
    <w:rsid w:val="006D38F9"/>
    <w:rsid w:val="006D3DDF"/>
    <w:rsid w:val="006D3E9A"/>
    <w:rsid w:val="006D445E"/>
    <w:rsid w:val="006D46A9"/>
    <w:rsid w:val="006D6798"/>
    <w:rsid w:val="006D7414"/>
    <w:rsid w:val="006E0AD4"/>
    <w:rsid w:val="006E226A"/>
    <w:rsid w:val="006E3334"/>
    <w:rsid w:val="006E422F"/>
    <w:rsid w:val="006E4BA4"/>
    <w:rsid w:val="006E7035"/>
    <w:rsid w:val="006E7445"/>
    <w:rsid w:val="006F05DA"/>
    <w:rsid w:val="006F0DC3"/>
    <w:rsid w:val="006F1288"/>
    <w:rsid w:val="006F3827"/>
    <w:rsid w:val="006F4246"/>
    <w:rsid w:val="006F4C71"/>
    <w:rsid w:val="006F6BCE"/>
    <w:rsid w:val="007002ED"/>
    <w:rsid w:val="007006C9"/>
    <w:rsid w:val="00705C76"/>
    <w:rsid w:val="00705D57"/>
    <w:rsid w:val="00707CCA"/>
    <w:rsid w:val="00707E28"/>
    <w:rsid w:val="007102F8"/>
    <w:rsid w:val="00711526"/>
    <w:rsid w:val="00711F3B"/>
    <w:rsid w:val="00715171"/>
    <w:rsid w:val="00715ED5"/>
    <w:rsid w:val="00716784"/>
    <w:rsid w:val="00716992"/>
    <w:rsid w:val="00720287"/>
    <w:rsid w:val="007257CF"/>
    <w:rsid w:val="00725895"/>
    <w:rsid w:val="007262EB"/>
    <w:rsid w:val="00726617"/>
    <w:rsid w:val="00731660"/>
    <w:rsid w:val="007323F2"/>
    <w:rsid w:val="00733924"/>
    <w:rsid w:val="00733CFD"/>
    <w:rsid w:val="007348EA"/>
    <w:rsid w:val="0073536C"/>
    <w:rsid w:val="007353C4"/>
    <w:rsid w:val="007359BC"/>
    <w:rsid w:val="007434D3"/>
    <w:rsid w:val="00743E80"/>
    <w:rsid w:val="007446A2"/>
    <w:rsid w:val="00745074"/>
    <w:rsid w:val="0074642A"/>
    <w:rsid w:val="00746596"/>
    <w:rsid w:val="007475CA"/>
    <w:rsid w:val="00750592"/>
    <w:rsid w:val="00750C30"/>
    <w:rsid w:val="007527A2"/>
    <w:rsid w:val="00752896"/>
    <w:rsid w:val="00756B34"/>
    <w:rsid w:val="00756D3D"/>
    <w:rsid w:val="00756E4A"/>
    <w:rsid w:val="00757E64"/>
    <w:rsid w:val="00760820"/>
    <w:rsid w:val="007608DD"/>
    <w:rsid w:val="0076218E"/>
    <w:rsid w:val="0076266E"/>
    <w:rsid w:val="00762D49"/>
    <w:rsid w:val="00762FF4"/>
    <w:rsid w:val="00763519"/>
    <w:rsid w:val="00763AB4"/>
    <w:rsid w:val="007654B6"/>
    <w:rsid w:val="007701DA"/>
    <w:rsid w:val="00771901"/>
    <w:rsid w:val="0077190E"/>
    <w:rsid w:val="00773838"/>
    <w:rsid w:val="00774224"/>
    <w:rsid w:val="00774643"/>
    <w:rsid w:val="00774897"/>
    <w:rsid w:val="00774946"/>
    <w:rsid w:val="00776723"/>
    <w:rsid w:val="0077769B"/>
    <w:rsid w:val="0077781C"/>
    <w:rsid w:val="007808D8"/>
    <w:rsid w:val="00780DFB"/>
    <w:rsid w:val="007812B3"/>
    <w:rsid w:val="007813B3"/>
    <w:rsid w:val="00781726"/>
    <w:rsid w:val="00781915"/>
    <w:rsid w:val="007827F8"/>
    <w:rsid w:val="00782DE3"/>
    <w:rsid w:val="00783085"/>
    <w:rsid w:val="00783BBC"/>
    <w:rsid w:val="00784275"/>
    <w:rsid w:val="0078428E"/>
    <w:rsid w:val="00785D69"/>
    <w:rsid w:val="00785E52"/>
    <w:rsid w:val="007867DF"/>
    <w:rsid w:val="00786F4E"/>
    <w:rsid w:val="007872B8"/>
    <w:rsid w:val="00787550"/>
    <w:rsid w:val="00787D84"/>
    <w:rsid w:val="00790E62"/>
    <w:rsid w:val="00791366"/>
    <w:rsid w:val="007924C6"/>
    <w:rsid w:val="00793889"/>
    <w:rsid w:val="00793C6C"/>
    <w:rsid w:val="00793E26"/>
    <w:rsid w:val="0079449C"/>
    <w:rsid w:val="00794B63"/>
    <w:rsid w:val="00796FDE"/>
    <w:rsid w:val="00797FE2"/>
    <w:rsid w:val="007A0EFC"/>
    <w:rsid w:val="007A1C83"/>
    <w:rsid w:val="007A2DBD"/>
    <w:rsid w:val="007A4168"/>
    <w:rsid w:val="007A46D2"/>
    <w:rsid w:val="007A56FB"/>
    <w:rsid w:val="007A648A"/>
    <w:rsid w:val="007A6BDA"/>
    <w:rsid w:val="007A6DEA"/>
    <w:rsid w:val="007B020D"/>
    <w:rsid w:val="007B02CC"/>
    <w:rsid w:val="007B1E74"/>
    <w:rsid w:val="007B3B31"/>
    <w:rsid w:val="007B6109"/>
    <w:rsid w:val="007B7DA8"/>
    <w:rsid w:val="007C235E"/>
    <w:rsid w:val="007C2732"/>
    <w:rsid w:val="007C3F0E"/>
    <w:rsid w:val="007C4127"/>
    <w:rsid w:val="007C416E"/>
    <w:rsid w:val="007C5233"/>
    <w:rsid w:val="007C7AB1"/>
    <w:rsid w:val="007D1A47"/>
    <w:rsid w:val="007D1E64"/>
    <w:rsid w:val="007D30CF"/>
    <w:rsid w:val="007D3A07"/>
    <w:rsid w:val="007D5026"/>
    <w:rsid w:val="007D508D"/>
    <w:rsid w:val="007D51DF"/>
    <w:rsid w:val="007D696B"/>
    <w:rsid w:val="007E03EA"/>
    <w:rsid w:val="007E2ED9"/>
    <w:rsid w:val="007E3564"/>
    <w:rsid w:val="007E358E"/>
    <w:rsid w:val="007E5689"/>
    <w:rsid w:val="007E5E2D"/>
    <w:rsid w:val="007E6A65"/>
    <w:rsid w:val="007E6C15"/>
    <w:rsid w:val="007F2370"/>
    <w:rsid w:val="007F4F91"/>
    <w:rsid w:val="007F573C"/>
    <w:rsid w:val="007F57D6"/>
    <w:rsid w:val="007F5E26"/>
    <w:rsid w:val="007F6709"/>
    <w:rsid w:val="0080090C"/>
    <w:rsid w:val="00802A70"/>
    <w:rsid w:val="00804E1D"/>
    <w:rsid w:val="00805363"/>
    <w:rsid w:val="00805ABE"/>
    <w:rsid w:val="00805FF4"/>
    <w:rsid w:val="00807488"/>
    <w:rsid w:val="008104C6"/>
    <w:rsid w:val="008111CE"/>
    <w:rsid w:val="00811A23"/>
    <w:rsid w:val="008121F7"/>
    <w:rsid w:val="0081258B"/>
    <w:rsid w:val="00813C5D"/>
    <w:rsid w:val="00814FBB"/>
    <w:rsid w:val="008165FE"/>
    <w:rsid w:val="00816F9E"/>
    <w:rsid w:val="008178D9"/>
    <w:rsid w:val="008200D2"/>
    <w:rsid w:val="00823D9E"/>
    <w:rsid w:val="008254BA"/>
    <w:rsid w:val="008255B1"/>
    <w:rsid w:val="0082635A"/>
    <w:rsid w:val="00826DC2"/>
    <w:rsid w:val="00826E70"/>
    <w:rsid w:val="0082705B"/>
    <w:rsid w:val="00830116"/>
    <w:rsid w:val="00830346"/>
    <w:rsid w:val="008306B9"/>
    <w:rsid w:val="00830B89"/>
    <w:rsid w:val="00830CA1"/>
    <w:rsid w:val="0083145F"/>
    <w:rsid w:val="0083188B"/>
    <w:rsid w:val="008332E7"/>
    <w:rsid w:val="00833315"/>
    <w:rsid w:val="0083475D"/>
    <w:rsid w:val="00834987"/>
    <w:rsid w:val="0083506D"/>
    <w:rsid w:val="00835D4D"/>
    <w:rsid w:val="00836A32"/>
    <w:rsid w:val="00840163"/>
    <w:rsid w:val="00842B79"/>
    <w:rsid w:val="00843F8A"/>
    <w:rsid w:val="00843FCD"/>
    <w:rsid w:val="008447A4"/>
    <w:rsid w:val="008447B0"/>
    <w:rsid w:val="008457A3"/>
    <w:rsid w:val="00845ADB"/>
    <w:rsid w:val="008461CD"/>
    <w:rsid w:val="00846B1B"/>
    <w:rsid w:val="00847EF2"/>
    <w:rsid w:val="00847F0A"/>
    <w:rsid w:val="00852DE5"/>
    <w:rsid w:val="00854466"/>
    <w:rsid w:val="00855738"/>
    <w:rsid w:val="00857175"/>
    <w:rsid w:val="008573A1"/>
    <w:rsid w:val="00860656"/>
    <w:rsid w:val="008632A5"/>
    <w:rsid w:val="00863DEC"/>
    <w:rsid w:val="00863F6D"/>
    <w:rsid w:val="00866754"/>
    <w:rsid w:val="00866A0D"/>
    <w:rsid w:val="00870711"/>
    <w:rsid w:val="00871044"/>
    <w:rsid w:val="0087309D"/>
    <w:rsid w:val="008733D4"/>
    <w:rsid w:val="00873BE4"/>
    <w:rsid w:val="00873F2A"/>
    <w:rsid w:val="0087495C"/>
    <w:rsid w:val="00875A14"/>
    <w:rsid w:val="008805F3"/>
    <w:rsid w:val="008810FD"/>
    <w:rsid w:val="00882AE3"/>
    <w:rsid w:val="00882F6A"/>
    <w:rsid w:val="00883049"/>
    <w:rsid w:val="00883DFA"/>
    <w:rsid w:val="00884F1E"/>
    <w:rsid w:val="0088569A"/>
    <w:rsid w:val="00890D5C"/>
    <w:rsid w:val="008928E7"/>
    <w:rsid w:val="00894075"/>
    <w:rsid w:val="0089503C"/>
    <w:rsid w:val="008957D6"/>
    <w:rsid w:val="00895FE7"/>
    <w:rsid w:val="0089739C"/>
    <w:rsid w:val="00897836"/>
    <w:rsid w:val="008A023F"/>
    <w:rsid w:val="008A2E86"/>
    <w:rsid w:val="008A36B5"/>
    <w:rsid w:val="008A3E01"/>
    <w:rsid w:val="008A68D9"/>
    <w:rsid w:val="008B112A"/>
    <w:rsid w:val="008B1F19"/>
    <w:rsid w:val="008B30C9"/>
    <w:rsid w:val="008B55D0"/>
    <w:rsid w:val="008B5765"/>
    <w:rsid w:val="008B643A"/>
    <w:rsid w:val="008B6CF2"/>
    <w:rsid w:val="008B712E"/>
    <w:rsid w:val="008B719B"/>
    <w:rsid w:val="008C07E1"/>
    <w:rsid w:val="008C07F9"/>
    <w:rsid w:val="008C2B88"/>
    <w:rsid w:val="008C50D2"/>
    <w:rsid w:val="008C5874"/>
    <w:rsid w:val="008C621E"/>
    <w:rsid w:val="008C7785"/>
    <w:rsid w:val="008C7828"/>
    <w:rsid w:val="008D0A9F"/>
    <w:rsid w:val="008D0C55"/>
    <w:rsid w:val="008D16BC"/>
    <w:rsid w:val="008D397A"/>
    <w:rsid w:val="008D3C4F"/>
    <w:rsid w:val="008D41AD"/>
    <w:rsid w:val="008D5DD2"/>
    <w:rsid w:val="008D6870"/>
    <w:rsid w:val="008D791C"/>
    <w:rsid w:val="008E0DD5"/>
    <w:rsid w:val="008E1E01"/>
    <w:rsid w:val="008E2281"/>
    <w:rsid w:val="008E3550"/>
    <w:rsid w:val="008E4D4F"/>
    <w:rsid w:val="008E6955"/>
    <w:rsid w:val="008F01B6"/>
    <w:rsid w:val="008F0CC5"/>
    <w:rsid w:val="008F4452"/>
    <w:rsid w:val="008F6BA0"/>
    <w:rsid w:val="008F6DB6"/>
    <w:rsid w:val="00900B55"/>
    <w:rsid w:val="009017DE"/>
    <w:rsid w:val="00902001"/>
    <w:rsid w:val="00902AB3"/>
    <w:rsid w:val="009032ED"/>
    <w:rsid w:val="009038E1"/>
    <w:rsid w:val="00904AE0"/>
    <w:rsid w:val="009050F1"/>
    <w:rsid w:val="00906408"/>
    <w:rsid w:val="009102BC"/>
    <w:rsid w:val="00910B40"/>
    <w:rsid w:val="0091127A"/>
    <w:rsid w:val="009114CA"/>
    <w:rsid w:val="0091200F"/>
    <w:rsid w:val="00912165"/>
    <w:rsid w:val="0091242C"/>
    <w:rsid w:val="009124AB"/>
    <w:rsid w:val="0091255A"/>
    <w:rsid w:val="00914088"/>
    <w:rsid w:val="00914EB9"/>
    <w:rsid w:val="009160FE"/>
    <w:rsid w:val="00916DAC"/>
    <w:rsid w:val="009204CB"/>
    <w:rsid w:val="00921128"/>
    <w:rsid w:val="00921867"/>
    <w:rsid w:val="00922548"/>
    <w:rsid w:val="00924720"/>
    <w:rsid w:val="009249CB"/>
    <w:rsid w:val="00925D93"/>
    <w:rsid w:val="00925F62"/>
    <w:rsid w:val="009331D3"/>
    <w:rsid w:val="00933AEC"/>
    <w:rsid w:val="00934249"/>
    <w:rsid w:val="00935D40"/>
    <w:rsid w:val="00937368"/>
    <w:rsid w:val="00940175"/>
    <w:rsid w:val="0094063F"/>
    <w:rsid w:val="009416B5"/>
    <w:rsid w:val="00941757"/>
    <w:rsid w:val="00941DCB"/>
    <w:rsid w:val="0094225A"/>
    <w:rsid w:val="009434A1"/>
    <w:rsid w:val="009434D9"/>
    <w:rsid w:val="00944256"/>
    <w:rsid w:val="009444E5"/>
    <w:rsid w:val="00945503"/>
    <w:rsid w:val="009459DB"/>
    <w:rsid w:val="00947B6E"/>
    <w:rsid w:val="0095138A"/>
    <w:rsid w:val="009515B7"/>
    <w:rsid w:val="009531EF"/>
    <w:rsid w:val="009534D5"/>
    <w:rsid w:val="00953546"/>
    <w:rsid w:val="00956404"/>
    <w:rsid w:val="009564E4"/>
    <w:rsid w:val="009567BA"/>
    <w:rsid w:val="009606CC"/>
    <w:rsid w:val="00960A42"/>
    <w:rsid w:val="00960AEB"/>
    <w:rsid w:val="0096293E"/>
    <w:rsid w:val="00963471"/>
    <w:rsid w:val="009638AF"/>
    <w:rsid w:val="00963A8F"/>
    <w:rsid w:val="00965C2F"/>
    <w:rsid w:val="00965ECD"/>
    <w:rsid w:val="009665EE"/>
    <w:rsid w:val="00966E1A"/>
    <w:rsid w:val="00967542"/>
    <w:rsid w:val="009679A6"/>
    <w:rsid w:val="00970EFD"/>
    <w:rsid w:val="00970FA2"/>
    <w:rsid w:val="0097201C"/>
    <w:rsid w:val="0097213A"/>
    <w:rsid w:val="00972E4F"/>
    <w:rsid w:val="00972F17"/>
    <w:rsid w:val="00972FEF"/>
    <w:rsid w:val="00974A53"/>
    <w:rsid w:val="00974AEC"/>
    <w:rsid w:val="009750E0"/>
    <w:rsid w:val="00975A45"/>
    <w:rsid w:val="0097697F"/>
    <w:rsid w:val="00980D66"/>
    <w:rsid w:val="00981A00"/>
    <w:rsid w:val="00981CAE"/>
    <w:rsid w:val="00982459"/>
    <w:rsid w:val="00983463"/>
    <w:rsid w:val="00983982"/>
    <w:rsid w:val="00983D41"/>
    <w:rsid w:val="0098556C"/>
    <w:rsid w:val="0098699C"/>
    <w:rsid w:val="00986C12"/>
    <w:rsid w:val="0098750F"/>
    <w:rsid w:val="00990D27"/>
    <w:rsid w:val="00990D57"/>
    <w:rsid w:val="00992573"/>
    <w:rsid w:val="00992AA8"/>
    <w:rsid w:val="00992C0F"/>
    <w:rsid w:val="00992E9D"/>
    <w:rsid w:val="00993523"/>
    <w:rsid w:val="009952BD"/>
    <w:rsid w:val="009973DF"/>
    <w:rsid w:val="009974AA"/>
    <w:rsid w:val="00997536"/>
    <w:rsid w:val="009A0C91"/>
    <w:rsid w:val="009A1086"/>
    <w:rsid w:val="009A233E"/>
    <w:rsid w:val="009A240B"/>
    <w:rsid w:val="009A30C1"/>
    <w:rsid w:val="009A3303"/>
    <w:rsid w:val="009A449C"/>
    <w:rsid w:val="009A49FD"/>
    <w:rsid w:val="009A4AB8"/>
    <w:rsid w:val="009A559D"/>
    <w:rsid w:val="009A565E"/>
    <w:rsid w:val="009A609F"/>
    <w:rsid w:val="009A6CB7"/>
    <w:rsid w:val="009A6D5F"/>
    <w:rsid w:val="009B1E57"/>
    <w:rsid w:val="009B1F5C"/>
    <w:rsid w:val="009B2039"/>
    <w:rsid w:val="009B2048"/>
    <w:rsid w:val="009B290F"/>
    <w:rsid w:val="009B2BD2"/>
    <w:rsid w:val="009B3554"/>
    <w:rsid w:val="009B3AA9"/>
    <w:rsid w:val="009B5B74"/>
    <w:rsid w:val="009B6A44"/>
    <w:rsid w:val="009B76F4"/>
    <w:rsid w:val="009B7B88"/>
    <w:rsid w:val="009C0552"/>
    <w:rsid w:val="009C0A28"/>
    <w:rsid w:val="009C10D9"/>
    <w:rsid w:val="009C16B1"/>
    <w:rsid w:val="009C2CEC"/>
    <w:rsid w:val="009C3789"/>
    <w:rsid w:val="009C3E2C"/>
    <w:rsid w:val="009C4FAF"/>
    <w:rsid w:val="009D0B6E"/>
    <w:rsid w:val="009D17EC"/>
    <w:rsid w:val="009D1C28"/>
    <w:rsid w:val="009D20E7"/>
    <w:rsid w:val="009D219F"/>
    <w:rsid w:val="009D256C"/>
    <w:rsid w:val="009D2D54"/>
    <w:rsid w:val="009D3194"/>
    <w:rsid w:val="009D58AD"/>
    <w:rsid w:val="009D5916"/>
    <w:rsid w:val="009D6B43"/>
    <w:rsid w:val="009D75C4"/>
    <w:rsid w:val="009E025A"/>
    <w:rsid w:val="009E1AA6"/>
    <w:rsid w:val="009E2DC8"/>
    <w:rsid w:val="009E3406"/>
    <w:rsid w:val="009E363C"/>
    <w:rsid w:val="009E3CFC"/>
    <w:rsid w:val="009E6BCB"/>
    <w:rsid w:val="009E7F39"/>
    <w:rsid w:val="009F05D2"/>
    <w:rsid w:val="009F0BD5"/>
    <w:rsid w:val="009F1CC8"/>
    <w:rsid w:val="009F2CB3"/>
    <w:rsid w:val="009F3222"/>
    <w:rsid w:val="009F348A"/>
    <w:rsid w:val="009F3785"/>
    <w:rsid w:val="009F3EC5"/>
    <w:rsid w:val="009F526D"/>
    <w:rsid w:val="009F5D97"/>
    <w:rsid w:val="00A00281"/>
    <w:rsid w:val="00A01466"/>
    <w:rsid w:val="00A01541"/>
    <w:rsid w:val="00A01F38"/>
    <w:rsid w:val="00A02A15"/>
    <w:rsid w:val="00A02BF5"/>
    <w:rsid w:val="00A04F74"/>
    <w:rsid w:val="00A055E2"/>
    <w:rsid w:val="00A05A94"/>
    <w:rsid w:val="00A10E89"/>
    <w:rsid w:val="00A11BF4"/>
    <w:rsid w:val="00A1241C"/>
    <w:rsid w:val="00A12A36"/>
    <w:rsid w:val="00A1335E"/>
    <w:rsid w:val="00A137FE"/>
    <w:rsid w:val="00A13EF6"/>
    <w:rsid w:val="00A14243"/>
    <w:rsid w:val="00A156E3"/>
    <w:rsid w:val="00A20931"/>
    <w:rsid w:val="00A21FFA"/>
    <w:rsid w:val="00A2374F"/>
    <w:rsid w:val="00A23DD6"/>
    <w:rsid w:val="00A250E0"/>
    <w:rsid w:val="00A253A0"/>
    <w:rsid w:val="00A26EA3"/>
    <w:rsid w:val="00A307B9"/>
    <w:rsid w:val="00A30EED"/>
    <w:rsid w:val="00A312B5"/>
    <w:rsid w:val="00A33161"/>
    <w:rsid w:val="00A3467E"/>
    <w:rsid w:val="00A35140"/>
    <w:rsid w:val="00A3630E"/>
    <w:rsid w:val="00A363CF"/>
    <w:rsid w:val="00A364A7"/>
    <w:rsid w:val="00A373AB"/>
    <w:rsid w:val="00A373C2"/>
    <w:rsid w:val="00A425D1"/>
    <w:rsid w:val="00A432A5"/>
    <w:rsid w:val="00A45A18"/>
    <w:rsid w:val="00A45C43"/>
    <w:rsid w:val="00A46F0C"/>
    <w:rsid w:val="00A522E8"/>
    <w:rsid w:val="00A53CA4"/>
    <w:rsid w:val="00A5533F"/>
    <w:rsid w:val="00A57CFA"/>
    <w:rsid w:val="00A6023F"/>
    <w:rsid w:val="00A64FD3"/>
    <w:rsid w:val="00A6502A"/>
    <w:rsid w:val="00A65EEC"/>
    <w:rsid w:val="00A7000A"/>
    <w:rsid w:val="00A70CEC"/>
    <w:rsid w:val="00A71ECB"/>
    <w:rsid w:val="00A738CB"/>
    <w:rsid w:val="00A76690"/>
    <w:rsid w:val="00A77DC7"/>
    <w:rsid w:val="00A8413E"/>
    <w:rsid w:val="00A84249"/>
    <w:rsid w:val="00A8572E"/>
    <w:rsid w:val="00A86C95"/>
    <w:rsid w:val="00A87D6C"/>
    <w:rsid w:val="00A90432"/>
    <w:rsid w:val="00A90C41"/>
    <w:rsid w:val="00A91057"/>
    <w:rsid w:val="00A91871"/>
    <w:rsid w:val="00A91C4F"/>
    <w:rsid w:val="00A93517"/>
    <w:rsid w:val="00A935E1"/>
    <w:rsid w:val="00A93BAA"/>
    <w:rsid w:val="00AA0443"/>
    <w:rsid w:val="00AA11CC"/>
    <w:rsid w:val="00AA1394"/>
    <w:rsid w:val="00AA18E7"/>
    <w:rsid w:val="00AA30FF"/>
    <w:rsid w:val="00AA3D63"/>
    <w:rsid w:val="00AA62AF"/>
    <w:rsid w:val="00AA6995"/>
    <w:rsid w:val="00AA6B69"/>
    <w:rsid w:val="00AA742B"/>
    <w:rsid w:val="00AA74BF"/>
    <w:rsid w:val="00AA78DC"/>
    <w:rsid w:val="00AB11F5"/>
    <w:rsid w:val="00AB1CBE"/>
    <w:rsid w:val="00AB26AE"/>
    <w:rsid w:val="00AB26FB"/>
    <w:rsid w:val="00AB27CD"/>
    <w:rsid w:val="00AB2C8D"/>
    <w:rsid w:val="00AB48BA"/>
    <w:rsid w:val="00AB6987"/>
    <w:rsid w:val="00AB7C70"/>
    <w:rsid w:val="00AC0041"/>
    <w:rsid w:val="00AC0674"/>
    <w:rsid w:val="00AC31D2"/>
    <w:rsid w:val="00AC392C"/>
    <w:rsid w:val="00AC3F0B"/>
    <w:rsid w:val="00AC422E"/>
    <w:rsid w:val="00AC4744"/>
    <w:rsid w:val="00AC571D"/>
    <w:rsid w:val="00AC7095"/>
    <w:rsid w:val="00AD04E8"/>
    <w:rsid w:val="00AD0631"/>
    <w:rsid w:val="00AD1025"/>
    <w:rsid w:val="00AD109D"/>
    <w:rsid w:val="00AD1619"/>
    <w:rsid w:val="00AD1BDE"/>
    <w:rsid w:val="00AD55F5"/>
    <w:rsid w:val="00AD6406"/>
    <w:rsid w:val="00AD7145"/>
    <w:rsid w:val="00AD71DE"/>
    <w:rsid w:val="00AD74C1"/>
    <w:rsid w:val="00AE1466"/>
    <w:rsid w:val="00AE2052"/>
    <w:rsid w:val="00AE245B"/>
    <w:rsid w:val="00AE28B3"/>
    <w:rsid w:val="00AE3235"/>
    <w:rsid w:val="00AE3620"/>
    <w:rsid w:val="00AE3794"/>
    <w:rsid w:val="00AE5D32"/>
    <w:rsid w:val="00AE61DE"/>
    <w:rsid w:val="00AE6D2F"/>
    <w:rsid w:val="00AE6FF0"/>
    <w:rsid w:val="00AE72A0"/>
    <w:rsid w:val="00AE79BD"/>
    <w:rsid w:val="00AF1F06"/>
    <w:rsid w:val="00AF3855"/>
    <w:rsid w:val="00AF3F61"/>
    <w:rsid w:val="00AF557B"/>
    <w:rsid w:val="00AF62D7"/>
    <w:rsid w:val="00AF635A"/>
    <w:rsid w:val="00AF6490"/>
    <w:rsid w:val="00AF64D4"/>
    <w:rsid w:val="00AF72A6"/>
    <w:rsid w:val="00AF7ABB"/>
    <w:rsid w:val="00B00F1E"/>
    <w:rsid w:val="00B01E01"/>
    <w:rsid w:val="00B02F10"/>
    <w:rsid w:val="00B03BA7"/>
    <w:rsid w:val="00B03DA9"/>
    <w:rsid w:val="00B04328"/>
    <w:rsid w:val="00B048B9"/>
    <w:rsid w:val="00B0549A"/>
    <w:rsid w:val="00B06FA1"/>
    <w:rsid w:val="00B07A5C"/>
    <w:rsid w:val="00B1163B"/>
    <w:rsid w:val="00B11C0E"/>
    <w:rsid w:val="00B12121"/>
    <w:rsid w:val="00B1393D"/>
    <w:rsid w:val="00B202DA"/>
    <w:rsid w:val="00B202E1"/>
    <w:rsid w:val="00B212D7"/>
    <w:rsid w:val="00B21983"/>
    <w:rsid w:val="00B21A99"/>
    <w:rsid w:val="00B21DE3"/>
    <w:rsid w:val="00B22440"/>
    <w:rsid w:val="00B22D72"/>
    <w:rsid w:val="00B2377B"/>
    <w:rsid w:val="00B23A6D"/>
    <w:rsid w:val="00B2539F"/>
    <w:rsid w:val="00B26C67"/>
    <w:rsid w:val="00B31D56"/>
    <w:rsid w:val="00B3581F"/>
    <w:rsid w:val="00B36577"/>
    <w:rsid w:val="00B37C71"/>
    <w:rsid w:val="00B40425"/>
    <w:rsid w:val="00B40BAA"/>
    <w:rsid w:val="00B41134"/>
    <w:rsid w:val="00B421C9"/>
    <w:rsid w:val="00B424EC"/>
    <w:rsid w:val="00B4283B"/>
    <w:rsid w:val="00B4365E"/>
    <w:rsid w:val="00B43AAA"/>
    <w:rsid w:val="00B44BCD"/>
    <w:rsid w:val="00B4609A"/>
    <w:rsid w:val="00B47049"/>
    <w:rsid w:val="00B470E6"/>
    <w:rsid w:val="00B50BC4"/>
    <w:rsid w:val="00B51B54"/>
    <w:rsid w:val="00B522A1"/>
    <w:rsid w:val="00B52570"/>
    <w:rsid w:val="00B52E03"/>
    <w:rsid w:val="00B534D5"/>
    <w:rsid w:val="00B54181"/>
    <w:rsid w:val="00B55F01"/>
    <w:rsid w:val="00B56C23"/>
    <w:rsid w:val="00B56F69"/>
    <w:rsid w:val="00B577EF"/>
    <w:rsid w:val="00B61111"/>
    <w:rsid w:val="00B62AF6"/>
    <w:rsid w:val="00B64750"/>
    <w:rsid w:val="00B65935"/>
    <w:rsid w:val="00B65CA2"/>
    <w:rsid w:val="00B674F2"/>
    <w:rsid w:val="00B70C2B"/>
    <w:rsid w:val="00B716D8"/>
    <w:rsid w:val="00B72A7E"/>
    <w:rsid w:val="00B74628"/>
    <w:rsid w:val="00B7518C"/>
    <w:rsid w:val="00B75D8D"/>
    <w:rsid w:val="00B76180"/>
    <w:rsid w:val="00B76E4C"/>
    <w:rsid w:val="00B80122"/>
    <w:rsid w:val="00B808F4"/>
    <w:rsid w:val="00B817A3"/>
    <w:rsid w:val="00B8403E"/>
    <w:rsid w:val="00B842A4"/>
    <w:rsid w:val="00B905E9"/>
    <w:rsid w:val="00B934BD"/>
    <w:rsid w:val="00B93672"/>
    <w:rsid w:val="00B93F6B"/>
    <w:rsid w:val="00B94370"/>
    <w:rsid w:val="00B97C8B"/>
    <w:rsid w:val="00BA0500"/>
    <w:rsid w:val="00BA0BAF"/>
    <w:rsid w:val="00BA0D59"/>
    <w:rsid w:val="00BA1B20"/>
    <w:rsid w:val="00BA298D"/>
    <w:rsid w:val="00BA35E5"/>
    <w:rsid w:val="00BA4EBF"/>
    <w:rsid w:val="00BA5EF0"/>
    <w:rsid w:val="00BA7A30"/>
    <w:rsid w:val="00BB1D41"/>
    <w:rsid w:val="00BB39FF"/>
    <w:rsid w:val="00BB472C"/>
    <w:rsid w:val="00BB5222"/>
    <w:rsid w:val="00BB6D0E"/>
    <w:rsid w:val="00BB7429"/>
    <w:rsid w:val="00BB7ED4"/>
    <w:rsid w:val="00BC004A"/>
    <w:rsid w:val="00BC0C43"/>
    <w:rsid w:val="00BC28BA"/>
    <w:rsid w:val="00BC312F"/>
    <w:rsid w:val="00BC453B"/>
    <w:rsid w:val="00BC49F7"/>
    <w:rsid w:val="00BC57B0"/>
    <w:rsid w:val="00BC6639"/>
    <w:rsid w:val="00BD0278"/>
    <w:rsid w:val="00BD0B53"/>
    <w:rsid w:val="00BD2DEF"/>
    <w:rsid w:val="00BD4B55"/>
    <w:rsid w:val="00BD5162"/>
    <w:rsid w:val="00BD56A7"/>
    <w:rsid w:val="00BD5C44"/>
    <w:rsid w:val="00BD5CB8"/>
    <w:rsid w:val="00BD6795"/>
    <w:rsid w:val="00BD6F3F"/>
    <w:rsid w:val="00BD7C85"/>
    <w:rsid w:val="00BE1452"/>
    <w:rsid w:val="00BE1BDB"/>
    <w:rsid w:val="00BE2AEF"/>
    <w:rsid w:val="00BE2E23"/>
    <w:rsid w:val="00BE32C2"/>
    <w:rsid w:val="00BE6414"/>
    <w:rsid w:val="00BE7A8C"/>
    <w:rsid w:val="00BF186A"/>
    <w:rsid w:val="00BF2BFC"/>
    <w:rsid w:val="00BF4024"/>
    <w:rsid w:val="00BF44DE"/>
    <w:rsid w:val="00BF4AF0"/>
    <w:rsid w:val="00BF585F"/>
    <w:rsid w:val="00BF5988"/>
    <w:rsid w:val="00BF719D"/>
    <w:rsid w:val="00BF7272"/>
    <w:rsid w:val="00BF7A18"/>
    <w:rsid w:val="00C01C35"/>
    <w:rsid w:val="00C027ED"/>
    <w:rsid w:val="00C03333"/>
    <w:rsid w:val="00C05057"/>
    <w:rsid w:val="00C06258"/>
    <w:rsid w:val="00C068F7"/>
    <w:rsid w:val="00C11738"/>
    <w:rsid w:val="00C11AF9"/>
    <w:rsid w:val="00C1281C"/>
    <w:rsid w:val="00C12B90"/>
    <w:rsid w:val="00C1444C"/>
    <w:rsid w:val="00C14B27"/>
    <w:rsid w:val="00C14BC9"/>
    <w:rsid w:val="00C15502"/>
    <w:rsid w:val="00C15694"/>
    <w:rsid w:val="00C20107"/>
    <w:rsid w:val="00C2045A"/>
    <w:rsid w:val="00C20481"/>
    <w:rsid w:val="00C21F8C"/>
    <w:rsid w:val="00C23CAB"/>
    <w:rsid w:val="00C24E58"/>
    <w:rsid w:val="00C27178"/>
    <w:rsid w:val="00C27750"/>
    <w:rsid w:val="00C315F1"/>
    <w:rsid w:val="00C32588"/>
    <w:rsid w:val="00C32A32"/>
    <w:rsid w:val="00C33310"/>
    <w:rsid w:val="00C33520"/>
    <w:rsid w:val="00C33DE5"/>
    <w:rsid w:val="00C36EF7"/>
    <w:rsid w:val="00C3728B"/>
    <w:rsid w:val="00C37355"/>
    <w:rsid w:val="00C37945"/>
    <w:rsid w:val="00C42200"/>
    <w:rsid w:val="00C42304"/>
    <w:rsid w:val="00C4258A"/>
    <w:rsid w:val="00C429C8"/>
    <w:rsid w:val="00C43264"/>
    <w:rsid w:val="00C43875"/>
    <w:rsid w:val="00C44BF9"/>
    <w:rsid w:val="00C44F32"/>
    <w:rsid w:val="00C45B67"/>
    <w:rsid w:val="00C460EC"/>
    <w:rsid w:val="00C51826"/>
    <w:rsid w:val="00C5261F"/>
    <w:rsid w:val="00C52690"/>
    <w:rsid w:val="00C528AF"/>
    <w:rsid w:val="00C52F95"/>
    <w:rsid w:val="00C546FD"/>
    <w:rsid w:val="00C55DC4"/>
    <w:rsid w:val="00C560F6"/>
    <w:rsid w:val="00C60774"/>
    <w:rsid w:val="00C60F22"/>
    <w:rsid w:val="00C61039"/>
    <w:rsid w:val="00C62490"/>
    <w:rsid w:val="00C6371D"/>
    <w:rsid w:val="00C646CD"/>
    <w:rsid w:val="00C651F3"/>
    <w:rsid w:val="00C656F4"/>
    <w:rsid w:val="00C663EF"/>
    <w:rsid w:val="00C6647D"/>
    <w:rsid w:val="00C66735"/>
    <w:rsid w:val="00C67A8A"/>
    <w:rsid w:val="00C707E2"/>
    <w:rsid w:val="00C71664"/>
    <w:rsid w:val="00C71AB5"/>
    <w:rsid w:val="00C723FC"/>
    <w:rsid w:val="00C74856"/>
    <w:rsid w:val="00C74F58"/>
    <w:rsid w:val="00C7619A"/>
    <w:rsid w:val="00C77DD5"/>
    <w:rsid w:val="00C8268A"/>
    <w:rsid w:val="00C840CC"/>
    <w:rsid w:val="00C84C2D"/>
    <w:rsid w:val="00C84EFB"/>
    <w:rsid w:val="00C84F4E"/>
    <w:rsid w:val="00C86EEE"/>
    <w:rsid w:val="00C87D7C"/>
    <w:rsid w:val="00C87D9A"/>
    <w:rsid w:val="00C87FB8"/>
    <w:rsid w:val="00C901ED"/>
    <w:rsid w:val="00C91174"/>
    <w:rsid w:val="00C9154C"/>
    <w:rsid w:val="00C935D7"/>
    <w:rsid w:val="00C935F6"/>
    <w:rsid w:val="00C93AC1"/>
    <w:rsid w:val="00C9474B"/>
    <w:rsid w:val="00C94FAD"/>
    <w:rsid w:val="00C96709"/>
    <w:rsid w:val="00CA055B"/>
    <w:rsid w:val="00CA0C24"/>
    <w:rsid w:val="00CA121E"/>
    <w:rsid w:val="00CA2E92"/>
    <w:rsid w:val="00CA49C3"/>
    <w:rsid w:val="00CA4F31"/>
    <w:rsid w:val="00CA5E68"/>
    <w:rsid w:val="00CA74D0"/>
    <w:rsid w:val="00CB0573"/>
    <w:rsid w:val="00CB0B86"/>
    <w:rsid w:val="00CB18C8"/>
    <w:rsid w:val="00CB2F7C"/>
    <w:rsid w:val="00CB40C1"/>
    <w:rsid w:val="00CB4913"/>
    <w:rsid w:val="00CB50AC"/>
    <w:rsid w:val="00CB58CB"/>
    <w:rsid w:val="00CB65CD"/>
    <w:rsid w:val="00CC112F"/>
    <w:rsid w:val="00CC1138"/>
    <w:rsid w:val="00CC14A3"/>
    <w:rsid w:val="00CC19ED"/>
    <w:rsid w:val="00CC30C7"/>
    <w:rsid w:val="00CC4000"/>
    <w:rsid w:val="00CC40D1"/>
    <w:rsid w:val="00CC4BF4"/>
    <w:rsid w:val="00CC4D22"/>
    <w:rsid w:val="00CC5D84"/>
    <w:rsid w:val="00CC60CA"/>
    <w:rsid w:val="00CC6720"/>
    <w:rsid w:val="00CC6E81"/>
    <w:rsid w:val="00CC75EE"/>
    <w:rsid w:val="00CC7E4F"/>
    <w:rsid w:val="00CD0185"/>
    <w:rsid w:val="00CD154C"/>
    <w:rsid w:val="00CD270E"/>
    <w:rsid w:val="00CD2CE6"/>
    <w:rsid w:val="00CD30D4"/>
    <w:rsid w:val="00CD55DB"/>
    <w:rsid w:val="00CD6072"/>
    <w:rsid w:val="00CD66E3"/>
    <w:rsid w:val="00CD7D77"/>
    <w:rsid w:val="00CE049C"/>
    <w:rsid w:val="00CE07DA"/>
    <w:rsid w:val="00CE1CEA"/>
    <w:rsid w:val="00CE2CFD"/>
    <w:rsid w:val="00CE363A"/>
    <w:rsid w:val="00CE3999"/>
    <w:rsid w:val="00CE39DC"/>
    <w:rsid w:val="00CE3B7B"/>
    <w:rsid w:val="00CE5A2C"/>
    <w:rsid w:val="00CE6CB9"/>
    <w:rsid w:val="00CE6D70"/>
    <w:rsid w:val="00CE77BF"/>
    <w:rsid w:val="00CF0607"/>
    <w:rsid w:val="00CF2697"/>
    <w:rsid w:val="00CF27A3"/>
    <w:rsid w:val="00CF2AA4"/>
    <w:rsid w:val="00CF36E0"/>
    <w:rsid w:val="00CF3CEC"/>
    <w:rsid w:val="00CF4736"/>
    <w:rsid w:val="00CF4A1F"/>
    <w:rsid w:val="00CF6830"/>
    <w:rsid w:val="00CF6BC9"/>
    <w:rsid w:val="00D00A17"/>
    <w:rsid w:val="00D00D70"/>
    <w:rsid w:val="00D00E91"/>
    <w:rsid w:val="00D03410"/>
    <w:rsid w:val="00D040EB"/>
    <w:rsid w:val="00D04FE7"/>
    <w:rsid w:val="00D0619E"/>
    <w:rsid w:val="00D06595"/>
    <w:rsid w:val="00D06861"/>
    <w:rsid w:val="00D06BE1"/>
    <w:rsid w:val="00D0775B"/>
    <w:rsid w:val="00D07AC9"/>
    <w:rsid w:val="00D1046F"/>
    <w:rsid w:val="00D1063C"/>
    <w:rsid w:val="00D115E0"/>
    <w:rsid w:val="00D12263"/>
    <w:rsid w:val="00D134D2"/>
    <w:rsid w:val="00D13844"/>
    <w:rsid w:val="00D160C7"/>
    <w:rsid w:val="00D16505"/>
    <w:rsid w:val="00D166FC"/>
    <w:rsid w:val="00D16FF0"/>
    <w:rsid w:val="00D1752A"/>
    <w:rsid w:val="00D20128"/>
    <w:rsid w:val="00D2101E"/>
    <w:rsid w:val="00D2113A"/>
    <w:rsid w:val="00D214E4"/>
    <w:rsid w:val="00D218CB"/>
    <w:rsid w:val="00D21A76"/>
    <w:rsid w:val="00D22C0F"/>
    <w:rsid w:val="00D251B6"/>
    <w:rsid w:val="00D25DA5"/>
    <w:rsid w:val="00D26DDB"/>
    <w:rsid w:val="00D26E47"/>
    <w:rsid w:val="00D306A1"/>
    <w:rsid w:val="00D307A5"/>
    <w:rsid w:val="00D308DC"/>
    <w:rsid w:val="00D31AEE"/>
    <w:rsid w:val="00D31BA5"/>
    <w:rsid w:val="00D337B1"/>
    <w:rsid w:val="00D3533C"/>
    <w:rsid w:val="00D359AD"/>
    <w:rsid w:val="00D36119"/>
    <w:rsid w:val="00D366F6"/>
    <w:rsid w:val="00D36DE5"/>
    <w:rsid w:val="00D3720D"/>
    <w:rsid w:val="00D41E0A"/>
    <w:rsid w:val="00D41E1A"/>
    <w:rsid w:val="00D421FE"/>
    <w:rsid w:val="00D42C09"/>
    <w:rsid w:val="00D4316D"/>
    <w:rsid w:val="00D437B8"/>
    <w:rsid w:val="00D468C7"/>
    <w:rsid w:val="00D479DB"/>
    <w:rsid w:val="00D51E43"/>
    <w:rsid w:val="00D521C9"/>
    <w:rsid w:val="00D5380B"/>
    <w:rsid w:val="00D54150"/>
    <w:rsid w:val="00D54E36"/>
    <w:rsid w:val="00D57B2D"/>
    <w:rsid w:val="00D57E0F"/>
    <w:rsid w:val="00D623F0"/>
    <w:rsid w:val="00D6257B"/>
    <w:rsid w:val="00D625C7"/>
    <w:rsid w:val="00D626A1"/>
    <w:rsid w:val="00D62AEE"/>
    <w:rsid w:val="00D64B8A"/>
    <w:rsid w:val="00D672F1"/>
    <w:rsid w:val="00D67910"/>
    <w:rsid w:val="00D701B2"/>
    <w:rsid w:val="00D75064"/>
    <w:rsid w:val="00D76E34"/>
    <w:rsid w:val="00D7724D"/>
    <w:rsid w:val="00D77A24"/>
    <w:rsid w:val="00D811AE"/>
    <w:rsid w:val="00D81479"/>
    <w:rsid w:val="00D8179E"/>
    <w:rsid w:val="00D821AC"/>
    <w:rsid w:val="00D824E7"/>
    <w:rsid w:val="00D82FED"/>
    <w:rsid w:val="00D845D2"/>
    <w:rsid w:val="00D84E1B"/>
    <w:rsid w:val="00D86710"/>
    <w:rsid w:val="00D86826"/>
    <w:rsid w:val="00D87DEC"/>
    <w:rsid w:val="00D915DD"/>
    <w:rsid w:val="00D92A9C"/>
    <w:rsid w:val="00D92B60"/>
    <w:rsid w:val="00D9420F"/>
    <w:rsid w:val="00D946C0"/>
    <w:rsid w:val="00D94DA3"/>
    <w:rsid w:val="00D95184"/>
    <w:rsid w:val="00D9558C"/>
    <w:rsid w:val="00D95BA0"/>
    <w:rsid w:val="00D97E31"/>
    <w:rsid w:val="00DA1529"/>
    <w:rsid w:val="00DA2694"/>
    <w:rsid w:val="00DA2F45"/>
    <w:rsid w:val="00DA414F"/>
    <w:rsid w:val="00DA4EB1"/>
    <w:rsid w:val="00DA761F"/>
    <w:rsid w:val="00DB2223"/>
    <w:rsid w:val="00DB24FB"/>
    <w:rsid w:val="00DB32E4"/>
    <w:rsid w:val="00DB4DD3"/>
    <w:rsid w:val="00DB5574"/>
    <w:rsid w:val="00DB6608"/>
    <w:rsid w:val="00DB6BA4"/>
    <w:rsid w:val="00DB7284"/>
    <w:rsid w:val="00DB7D8D"/>
    <w:rsid w:val="00DC0325"/>
    <w:rsid w:val="00DC1570"/>
    <w:rsid w:val="00DC3987"/>
    <w:rsid w:val="00DC4916"/>
    <w:rsid w:val="00DD0B54"/>
    <w:rsid w:val="00DD1080"/>
    <w:rsid w:val="00DD1299"/>
    <w:rsid w:val="00DD2F5D"/>
    <w:rsid w:val="00DD3BF0"/>
    <w:rsid w:val="00DD41B9"/>
    <w:rsid w:val="00DD4DCE"/>
    <w:rsid w:val="00DD647C"/>
    <w:rsid w:val="00DD752E"/>
    <w:rsid w:val="00DE2251"/>
    <w:rsid w:val="00DE2644"/>
    <w:rsid w:val="00DE2E38"/>
    <w:rsid w:val="00DE43CA"/>
    <w:rsid w:val="00DE48EB"/>
    <w:rsid w:val="00DE508F"/>
    <w:rsid w:val="00DE6179"/>
    <w:rsid w:val="00DE617A"/>
    <w:rsid w:val="00DE6B2B"/>
    <w:rsid w:val="00DF1579"/>
    <w:rsid w:val="00DF20E8"/>
    <w:rsid w:val="00DF22E2"/>
    <w:rsid w:val="00DF2491"/>
    <w:rsid w:val="00DF2E62"/>
    <w:rsid w:val="00DF531E"/>
    <w:rsid w:val="00DF5531"/>
    <w:rsid w:val="00DF5A5D"/>
    <w:rsid w:val="00DF7724"/>
    <w:rsid w:val="00E00240"/>
    <w:rsid w:val="00E022B8"/>
    <w:rsid w:val="00E042F1"/>
    <w:rsid w:val="00E055BA"/>
    <w:rsid w:val="00E05613"/>
    <w:rsid w:val="00E06ED0"/>
    <w:rsid w:val="00E1083D"/>
    <w:rsid w:val="00E117A0"/>
    <w:rsid w:val="00E11B81"/>
    <w:rsid w:val="00E123F0"/>
    <w:rsid w:val="00E12A79"/>
    <w:rsid w:val="00E134CE"/>
    <w:rsid w:val="00E146EF"/>
    <w:rsid w:val="00E14E85"/>
    <w:rsid w:val="00E15967"/>
    <w:rsid w:val="00E15969"/>
    <w:rsid w:val="00E161E6"/>
    <w:rsid w:val="00E17D89"/>
    <w:rsid w:val="00E17DC4"/>
    <w:rsid w:val="00E17EC9"/>
    <w:rsid w:val="00E20767"/>
    <w:rsid w:val="00E22EB4"/>
    <w:rsid w:val="00E242F1"/>
    <w:rsid w:val="00E24493"/>
    <w:rsid w:val="00E26156"/>
    <w:rsid w:val="00E263D0"/>
    <w:rsid w:val="00E2692F"/>
    <w:rsid w:val="00E269A3"/>
    <w:rsid w:val="00E27B58"/>
    <w:rsid w:val="00E31A18"/>
    <w:rsid w:val="00E31A5B"/>
    <w:rsid w:val="00E31FD0"/>
    <w:rsid w:val="00E324AD"/>
    <w:rsid w:val="00E33531"/>
    <w:rsid w:val="00E35B0C"/>
    <w:rsid w:val="00E37EB9"/>
    <w:rsid w:val="00E41E37"/>
    <w:rsid w:val="00E44131"/>
    <w:rsid w:val="00E45366"/>
    <w:rsid w:val="00E463FB"/>
    <w:rsid w:val="00E46A79"/>
    <w:rsid w:val="00E50513"/>
    <w:rsid w:val="00E51B2D"/>
    <w:rsid w:val="00E53AB7"/>
    <w:rsid w:val="00E54C7E"/>
    <w:rsid w:val="00E556CA"/>
    <w:rsid w:val="00E56512"/>
    <w:rsid w:val="00E56CDF"/>
    <w:rsid w:val="00E56E1B"/>
    <w:rsid w:val="00E5775F"/>
    <w:rsid w:val="00E57E6A"/>
    <w:rsid w:val="00E626D4"/>
    <w:rsid w:val="00E6282B"/>
    <w:rsid w:val="00E629BD"/>
    <w:rsid w:val="00E65C81"/>
    <w:rsid w:val="00E706FB"/>
    <w:rsid w:val="00E70892"/>
    <w:rsid w:val="00E717EB"/>
    <w:rsid w:val="00E7318D"/>
    <w:rsid w:val="00E731E0"/>
    <w:rsid w:val="00E73F14"/>
    <w:rsid w:val="00E74F5F"/>
    <w:rsid w:val="00E764B9"/>
    <w:rsid w:val="00E80335"/>
    <w:rsid w:val="00E81358"/>
    <w:rsid w:val="00E821C6"/>
    <w:rsid w:val="00E8224E"/>
    <w:rsid w:val="00E83DA8"/>
    <w:rsid w:val="00E862CF"/>
    <w:rsid w:val="00E91E72"/>
    <w:rsid w:val="00E93DEC"/>
    <w:rsid w:val="00E94365"/>
    <w:rsid w:val="00E95079"/>
    <w:rsid w:val="00E9580A"/>
    <w:rsid w:val="00E9662E"/>
    <w:rsid w:val="00E96886"/>
    <w:rsid w:val="00E976B3"/>
    <w:rsid w:val="00EA0756"/>
    <w:rsid w:val="00EA0B93"/>
    <w:rsid w:val="00EA2343"/>
    <w:rsid w:val="00EA3BC0"/>
    <w:rsid w:val="00EA5CD9"/>
    <w:rsid w:val="00EA737E"/>
    <w:rsid w:val="00EA7A02"/>
    <w:rsid w:val="00EB12FA"/>
    <w:rsid w:val="00EB1B0C"/>
    <w:rsid w:val="00EB1D8C"/>
    <w:rsid w:val="00EB4C92"/>
    <w:rsid w:val="00EB5419"/>
    <w:rsid w:val="00EB7139"/>
    <w:rsid w:val="00EB7329"/>
    <w:rsid w:val="00EC03CE"/>
    <w:rsid w:val="00EC263A"/>
    <w:rsid w:val="00EC3291"/>
    <w:rsid w:val="00EC44BE"/>
    <w:rsid w:val="00EC4B71"/>
    <w:rsid w:val="00EC5E02"/>
    <w:rsid w:val="00EC64D8"/>
    <w:rsid w:val="00ED0274"/>
    <w:rsid w:val="00ED05CB"/>
    <w:rsid w:val="00ED061F"/>
    <w:rsid w:val="00ED1546"/>
    <w:rsid w:val="00ED17A5"/>
    <w:rsid w:val="00ED21A2"/>
    <w:rsid w:val="00ED3DAC"/>
    <w:rsid w:val="00ED48CB"/>
    <w:rsid w:val="00ED4C7E"/>
    <w:rsid w:val="00ED655F"/>
    <w:rsid w:val="00ED78C9"/>
    <w:rsid w:val="00EE0A22"/>
    <w:rsid w:val="00EE1104"/>
    <w:rsid w:val="00EE22A4"/>
    <w:rsid w:val="00EE24D2"/>
    <w:rsid w:val="00EE2545"/>
    <w:rsid w:val="00EE2800"/>
    <w:rsid w:val="00EE2C5E"/>
    <w:rsid w:val="00EE2F6A"/>
    <w:rsid w:val="00EE3301"/>
    <w:rsid w:val="00EE3C6D"/>
    <w:rsid w:val="00EE3ED5"/>
    <w:rsid w:val="00EE5693"/>
    <w:rsid w:val="00EE5DF2"/>
    <w:rsid w:val="00EE6360"/>
    <w:rsid w:val="00EE7E8A"/>
    <w:rsid w:val="00EF4201"/>
    <w:rsid w:val="00EF5221"/>
    <w:rsid w:val="00EF5A61"/>
    <w:rsid w:val="00EF5B76"/>
    <w:rsid w:val="00EF6D0A"/>
    <w:rsid w:val="00EF7AF3"/>
    <w:rsid w:val="00F0069B"/>
    <w:rsid w:val="00F015BE"/>
    <w:rsid w:val="00F0191F"/>
    <w:rsid w:val="00F01CD5"/>
    <w:rsid w:val="00F01CE4"/>
    <w:rsid w:val="00F04132"/>
    <w:rsid w:val="00F054AA"/>
    <w:rsid w:val="00F056F5"/>
    <w:rsid w:val="00F05733"/>
    <w:rsid w:val="00F06618"/>
    <w:rsid w:val="00F06C33"/>
    <w:rsid w:val="00F10EE3"/>
    <w:rsid w:val="00F11BA7"/>
    <w:rsid w:val="00F1291F"/>
    <w:rsid w:val="00F14255"/>
    <w:rsid w:val="00F14490"/>
    <w:rsid w:val="00F15210"/>
    <w:rsid w:val="00F17319"/>
    <w:rsid w:val="00F17351"/>
    <w:rsid w:val="00F218F0"/>
    <w:rsid w:val="00F22F17"/>
    <w:rsid w:val="00F235B3"/>
    <w:rsid w:val="00F23828"/>
    <w:rsid w:val="00F24DB7"/>
    <w:rsid w:val="00F25EAE"/>
    <w:rsid w:val="00F26019"/>
    <w:rsid w:val="00F3065F"/>
    <w:rsid w:val="00F31897"/>
    <w:rsid w:val="00F31F46"/>
    <w:rsid w:val="00F323D6"/>
    <w:rsid w:val="00F324FC"/>
    <w:rsid w:val="00F328E4"/>
    <w:rsid w:val="00F33892"/>
    <w:rsid w:val="00F34299"/>
    <w:rsid w:val="00F35169"/>
    <w:rsid w:val="00F4083F"/>
    <w:rsid w:val="00F42F9D"/>
    <w:rsid w:val="00F44DF8"/>
    <w:rsid w:val="00F47316"/>
    <w:rsid w:val="00F4775E"/>
    <w:rsid w:val="00F47C2E"/>
    <w:rsid w:val="00F47E6C"/>
    <w:rsid w:val="00F50FF1"/>
    <w:rsid w:val="00F51BCC"/>
    <w:rsid w:val="00F51FB8"/>
    <w:rsid w:val="00F52D71"/>
    <w:rsid w:val="00F53E11"/>
    <w:rsid w:val="00F53FCF"/>
    <w:rsid w:val="00F547DD"/>
    <w:rsid w:val="00F56415"/>
    <w:rsid w:val="00F57A14"/>
    <w:rsid w:val="00F57FB7"/>
    <w:rsid w:val="00F60855"/>
    <w:rsid w:val="00F6086C"/>
    <w:rsid w:val="00F60C58"/>
    <w:rsid w:val="00F6116A"/>
    <w:rsid w:val="00F6194D"/>
    <w:rsid w:val="00F61C51"/>
    <w:rsid w:val="00F667C6"/>
    <w:rsid w:val="00F71D31"/>
    <w:rsid w:val="00F72274"/>
    <w:rsid w:val="00F73CD0"/>
    <w:rsid w:val="00F7407C"/>
    <w:rsid w:val="00F7422D"/>
    <w:rsid w:val="00F74A05"/>
    <w:rsid w:val="00F74C9F"/>
    <w:rsid w:val="00F813AB"/>
    <w:rsid w:val="00F824C5"/>
    <w:rsid w:val="00F82E7E"/>
    <w:rsid w:val="00F83560"/>
    <w:rsid w:val="00F83669"/>
    <w:rsid w:val="00F842BE"/>
    <w:rsid w:val="00F84DE9"/>
    <w:rsid w:val="00F877E1"/>
    <w:rsid w:val="00F90C69"/>
    <w:rsid w:val="00F90FAE"/>
    <w:rsid w:val="00F916B1"/>
    <w:rsid w:val="00F94669"/>
    <w:rsid w:val="00F94D6B"/>
    <w:rsid w:val="00F94D7F"/>
    <w:rsid w:val="00F962AA"/>
    <w:rsid w:val="00F97881"/>
    <w:rsid w:val="00FA03D4"/>
    <w:rsid w:val="00FA04DA"/>
    <w:rsid w:val="00FA06A7"/>
    <w:rsid w:val="00FA06C4"/>
    <w:rsid w:val="00FA1C1C"/>
    <w:rsid w:val="00FA3410"/>
    <w:rsid w:val="00FA3FDB"/>
    <w:rsid w:val="00FA45B9"/>
    <w:rsid w:val="00FA5363"/>
    <w:rsid w:val="00FA5429"/>
    <w:rsid w:val="00FA579F"/>
    <w:rsid w:val="00FA6357"/>
    <w:rsid w:val="00FA6651"/>
    <w:rsid w:val="00FA7594"/>
    <w:rsid w:val="00FA79A8"/>
    <w:rsid w:val="00FB0D7B"/>
    <w:rsid w:val="00FB391C"/>
    <w:rsid w:val="00FB3C27"/>
    <w:rsid w:val="00FB515D"/>
    <w:rsid w:val="00FB550F"/>
    <w:rsid w:val="00FB5532"/>
    <w:rsid w:val="00FB63E7"/>
    <w:rsid w:val="00FB656F"/>
    <w:rsid w:val="00FB68E9"/>
    <w:rsid w:val="00FB7D41"/>
    <w:rsid w:val="00FC057F"/>
    <w:rsid w:val="00FC060D"/>
    <w:rsid w:val="00FC1B81"/>
    <w:rsid w:val="00FC423C"/>
    <w:rsid w:val="00FC4E58"/>
    <w:rsid w:val="00FC5F6C"/>
    <w:rsid w:val="00FC737D"/>
    <w:rsid w:val="00FD2B42"/>
    <w:rsid w:val="00FD321B"/>
    <w:rsid w:val="00FD33F2"/>
    <w:rsid w:val="00FD3AAC"/>
    <w:rsid w:val="00FD49AF"/>
    <w:rsid w:val="00FD5374"/>
    <w:rsid w:val="00FD6637"/>
    <w:rsid w:val="00FD6F05"/>
    <w:rsid w:val="00FE05B1"/>
    <w:rsid w:val="00FE11BC"/>
    <w:rsid w:val="00FE21D6"/>
    <w:rsid w:val="00FE27A8"/>
    <w:rsid w:val="00FE3069"/>
    <w:rsid w:val="00FE365E"/>
    <w:rsid w:val="00FF036D"/>
    <w:rsid w:val="00FF15FE"/>
    <w:rsid w:val="00FF397C"/>
    <w:rsid w:val="00FF3D11"/>
    <w:rsid w:val="00FF50D9"/>
    <w:rsid w:val="00FF535F"/>
    <w:rsid w:val="00FF554B"/>
    <w:rsid w:val="00FF67B0"/>
    <w:rsid w:val="00FF6AFC"/>
    <w:rsid w:val="00FF749D"/>
    <w:rsid w:val="010031B0"/>
    <w:rsid w:val="010A1F86"/>
    <w:rsid w:val="010C7BDC"/>
    <w:rsid w:val="012E2B16"/>
    <w:rsid w:val="01386935"/>
    <w:rsid w:val="01582BC2"/>
    <w:rsid w:val="01740AC0"/>
    <w:rsid w:val="01AA505A"/>
    <w:rsid w:val="01B61555"/>
    <w:rsid w:val="01BF2431"/>
    <w:rsid w:val="01CC3B82"/>
    <w:rsid w:val="01FC330B"/>
    <w:rsid w:val="024D28B1"/>
    <w:rsid w:val="025D36A3"/>
    <w:rsid w:val="026533CA"/>
    <w:rsid w:val="026C135E"/>
    <w:rsid w:val="029F41CC"/>
    <w:rsid w:val="02BA6D7D"/>
    <w:rsid w:val="0374672C"/>
    <w:rsid w:val="037653E0"/>
    <w:rsid w:val="039C2C3D"/>
    <w:rsid w:val="03A24545"/>
    <w:rsid w:val="03B24E47"/>
    <w:rsid w:val="03F02561"/>
    <w:rsid w:val="040A018B"/>
    <w:rsid w:val="041C510F"/>
    <w:rsid w:val="04237BAB"/>
    <w:rsid w:val="044A62A6"/>
    <w:rsid w:val="044D78B5"/>
    <w:rsid w:val="04B77397"/>
    <w:rsid w:val="04C538B3"/>
    <w:rsid w:val="04D45F48"/>
    <w:rsid w:val="04D462D9"/>
    <w:rsid w:val="04E640F7"/>
    <w:rsid w:val="04F117CF"/>
    <w:rsid w:val="04F74DD9"/>
    <w:rsid w:val="04FD00F6"/>
    <w:rsid w:val="05066626"/>
    <w:rsid w:val="050A2A8B"/>
    <w:rsid w:val="051B0171"/>
    <w:rsid w:val="05260D95"/>
    <w:rsid w:val="05381D0D"/>
    <w:rsid w:val="053E5A57"/>
    <w:rsid w:val="05492B39"/>
    <w:rsid w:val="054F0DBE"/>
    <w:rsid w:val="056E7392"/>
    <w:rsid w:val="0582686B"/>
    <w:rsid w:val="059B5545"/>
    <w:rsid w:val="05AF0230"/>
    <w:rsid w:val="05C419F3"/>
    <w:rsid w:val="05C7715B"/>
    <w:rsid w:val="05D21165"/>
    <w:rsid w:val="05D50A3A"/>
    <w:rsid w:val="05E86D0F"/>
    <w:rsid w:val="05F1739D"/>
    <w:rsid w:val="062839F4"/>
    <w:rsid w:val="06492F1D"/>
    <w:rsid w:val="064B13E0"/>
    <w:rsid w:val="066063AA"/>
    <w:rsid w:val="06781CC6"/>
    <w:rsid w:val="06E27347"/>
    <w:rsid w:val="070501B9"/>
    <w:rsid w:val="0705757D"/>
    <w:rsid w:val="071102F4"/>
    <w:rsid w:val="07276B44"/>
    <w:rsid w:val="073A37A3"/>
    <w:rsid w:val="07A14383"/>
    <w:rsid w:val="07E17DC9"/>
    <w:rsid w:val="07E966B2"/>
    <w:rsid w:val="07F5050B"/>
    <w:rsid w:val="082438F7"/>
    <w:rsid w:val="08507D8C"/>
    <w:rsid w:val="08546C81"/>
    <w:rsid w:val="085F39A1"/>
    <w:rsid w:val="08693C9B"/>
    <w:rsid w:val="08842C03"/>
    <w:rsid w:val="08964599"/>
    <w:rsid w:val="08FC3685"/>
    <w:rsid w:val="09483B2C"/>
    <w:rsid w:val="09562445"/>
    <w:rsid w:val="09604E93"/>
    <w:rsid w:val="09654B86"/>
    <w:rsid w:val="09667705"/>
    <w:rsid w:val="096C2E63"/>
    <w:rsid w:val="09A40996"/>
    <w:rsid w:val="09A50163"/>
    <w:rsid w:val="09DF60A7"/>
    <w:rsid w:val="09EB05A0"/>
    <w:rsid w:val="0A235D78"/>
    <w:rsid w:val="0A3000A4"/>
    <w:rsid w:val="0A9B5B6A"/>
    <w:rsid w:val="0AED79DC"/>
    <w:rsid w:val="0AFE3A00"/>
    <w:rsid w:val="0B0671E0"/>
    <w:rsid w:val="0B0A41B2"/>
    <w:rsid w:val="0B2A5932"/>
    <w:rsid w:val="0B33747A"/>
    <w:rsid w:val="0B3E0C39"/>
    <w:rsid w:val="0B4D52E5"/>
    <w:rsid w:val="0B58365E"/>
    <w:rsid w:val="0B583898"/>
    <w:rsid w:val="0B736817"/>
    <w:rsid w:val="0B746C71"/>
    <w:rsid w:val="0B767B3A"/>
    <w:rsid w:val="0B866BE7"/>
    <w:rsid w:val="0B981491"/>
    <w:rsid w:val="0BAA0107"/>
    <w:rsid w:val="0BAE4588"/>
    <w:rsid w:val="0BBD0948"/>
    <w:rsid w:val="0C686930"/>
    <w:rsid w:val="0CA91525"/>
    <w:rsid w:val="0CCD2F5E"/>
    <w:rsid w:val="0CD570B9"/>
    <w:rsid w:val="0CE77538"/>
    <w:rsid w:val="0D0240BE"/>
    <w:rsid w:val="0D180128"/>
    <w:rsid w:val="0D195E3D"/>
    <w:rsid w:val="0D29264B"/>
    <w:rsid w:val="0D3A38C1"/>
    <w:rsid w:val="0D436E88"/>
    <w:rsid w:val="0D5D40E1"/>
    <w:rsid w:val="0D5E3557"/>
    <w:rsid w:val="0DA40F6D"/>
    <w:rsid w:val="0DC83754"/>
    <w:rsid w:val="0DD622DF"/>
    <w:rsid w:val="0DF84A2C"/>
    <w:rsid w:val="0E1F02B7"/>
    <w:rsid w:val="0ECE0B51"/>
    <w:rsid w:val="0EDA7669"/>
    <w:rsid w:val="0EDC6FE5"/>
    <w:rsid w:val="0EF64852"/>
    <w:rsid w:val="0EF869A6"/>
    <w:rsid w:val="0F0113DA"/>
    <w:rsid w:val="0F380447"/>
    <w:rsid w:val="0F397234"/>
    <w:rsid w:val="0F4C7A25"/>
    <w:rsid w:val="0F75644E"/>
    <w:rsid w:val="0F8544A4"/>
    <w:rsid w:val="0F8B6998"/>
    <w:rsid w:val="0F90224A"/>
    <w:rsid w:val="0FA018B4"/>
    <w:rsid w:val="0FA1199F"/>
    <w:rsid w:val="0FB055A9"/>
    <w:rsid w:val="0FB45268"/>
    <w:rsid w:val="0FC80B28"/>
    <w:rsid w:val="0FDD2561"/>
    <w:rsid w:val="100D2098"/>
    <w:rsid w:val="10793D91"/>
    <w:rsid w:val="107F0D3B"/>
    <w:rsid w:val="10874D96"/>
    <w:rsid w:val="109836DA"/>
    <w:rsid w:val="1099397F"/>
    <w:rsid w:val="10CC39C5"/>
    <w:rsid w:val="110412F7"/>
    <w:rsid w:val="113A367B"/>
    <w:rsid w:val="11596CC9"/>
    <w:rsid w:val="116C2A89"/>
    <w:rsid w:val="11830F52"/>
    <w:rsid w:val="11925059"/>
    <w:rsid w:val="11B62612"/>
    <w:rsid w:val="11EC7B69"/>
    <w:rsid w:val="12303F47"/>
    <w:rsid w:val="126C3539"/>
    <w:rsid w:val="12C200BA"/>
    <w:rsid w:val="12EB4E51"/>
    <w:rsid w:val="130804B0"/>
    <w:rsid w:val="13082DCF"/>
    <w:rsid w:val="131E1832"/>
    <w:rsid w:val="133979D9"/>
    <w:rsid w:val="135329EC"/>
    <w:rsid w:val="1379727C"/>
    <w:rsid w:val="13CA2449"/>
    <w:rsid w:val="13F37ABD"/>
    <w:rsid w:val="14025C36"/>
    <w:rsid w:val="140710D0"/>
    <w:rsid w:val="144D323F"/>
    <w:rsid w:val="147F02E2"/>
    <w:rsid w:val="1481743B"/>
    <w:rsid w:val="14BA1474"/>
    <w:rsid w:val="14BC3B54"/>
    <w:rsid w:val="14C86915"/>
    <w:rsid w:val="1525424D"/>
    <w:rsid w:val="152756CD"/>
    <w:rsid w:val="157A13F1"/>
    <w:rsid w:val="15997896"/>
    <w:rsid w:val="159B67D0"/>
    <w:rsid w:val="15AE04D3"/>
    <w:rsid w:val="15D67990"/>
    <w:rsid w:val="15E8496C"/>
    <w:rsid w:val="16184299"/>
    <w:rsid w:val="16246DE9"/>
    <w:rsid w:val="1628369F"/>
    <w:rsid w:val="16294E2C"/>
    <w:rsid w:val="162D1BB4"/>
    <w:rsid w:val="162E4E1D"/>
    <w:rsid w:val="16387BBB"/>
    <w:rsid w:val="166E4A98"/>
    <w:rsid w:val="169B4343"/>
    <w:rsid w:val="16A34C8D"/>
    <w:rsid w:val="16AD3B84"/>
    <w:rsid w:val="16C273CE"/>
    <w:rsid w:val="16CA6972"/>
    <w:rsid w:val="16D374AB"/>
    <w:rsid w:val="16F43D6A"/>
    <w:rsid w:val="17085DC9"/>
    <w:rsid w:val="17414D6B"/>
    <w:rsid w:val="17492312"/>
    <w:rsid w:val="175A21AB"/>
    <w:rsid w:val="178B0FAF"/>
    <w:rsid w:val="17B971AA"/>
    <w:rsid w:val="17BF3332"/>
    <w:rsid w:val="17F32029"/>
    <w:rsid w:val="18110238"/>
    <w:rsid w:val="18374499"/>
    <w:rsid w:val="186631D9"/>
    <w:rsid w:val="18702C3D"/>
    <w:rsid w:val="18C346CB"/>
    <w:rsid w:val="18C47BEF"/>
    <w:rsid w:val="1926344B"/>
    <w:rsid w:val="193A6279"/>
    <w:rsid w:val="194608A6"/>
    <w:rsid w:val="199E1CFF"/>
    <w:rsid w:val="19B37419"/>
    <w:rsid w:val="19CD14F0"/>
    <w:rsid w:val="19E240CF"/>
    <w:rsid w:val="19F53F27"/>
    <w:rsid w:val="19FE4DDE"/>
    <w:rsid w:val="1A11584D"/>
    <w:rsid w:val="1A215388"/>
    <w:rsid w:val="1A5E1425"/>
    <w:rsid w:val="1AB6541B"/>
    <w:rsid w:val="1AC30975"/>
    <w:rsid w:val="1AE31A0D"/>
    <w:rsid w:val="1AF71827"/>
    <w:rsid w:val="1B0502DB"/>
    <w:rsid w:val="1B851052"/>
    <w:rsid w:val="1BB55C21"/>
    <w:rsid w:val="1C122BCB"/>
    <w:rsid w:val="1C18522E"/>
    <w:rsid w:val="1C3A4CAC"/>
    <w:rsid w:val="1C514110"/>
    <w:rsid w:val="1CC42F4B"/>
    <w:rsid w:val="1CCB4B12"/>
    <w:rsid w:val="1CF247D0"/>
    <w:rsid w:val="1D074453"/>
    <w:rsid w:val="1D210185"/>
    <w:rsid w:val="1D524708"/>
    <w:rsid w:val="1D6775E5"/>
    <w:rsid w:val="1D6F1832"/>
    <w:rsid w:val="1D740460"/>
    <w:rsid w:val="1D802179"/>
    <w:rsid w:val="1D987012"/>
    <w:rsid w:val="1DB046A3"/>
    <w:rsid w:val="1DB14313"/>
    <w:rsid w:val="1DBF6B9B"/>
    <w:rsid w:val="1DC96580"/>
    <w:rsid w:val="1DD61946"/>
    <w:rsid w:val="1DE95641"/>
    <w:rsid w:val="1E06200A"/>
    <w:rsid w:val="1E1B5A0F"/>
    <w:rsid w:val="1E300BCE"/>
    <w:rsid w:val="1E431AE5"/>
    <w:rsid w:val="1E471769"/>
    <w:rsid w:val="1E4E7B1B"/>
    <w:rsid w:val="1E7A0639"/>
    <w:rsid w:val="1E7A16F1"/>
    <w:rsid w:val="1E7A51EE"/>
    <w:rsid w:val="1E876DFF"/>
    <w:rsid w:val="1EA91052"/>
    <w:rsid w:val="1EEE32A9"/>
    <w:rsid w:val="1EF126F8"/>
    <w:rsid w:val="1F2855DD"/>
    <w:rsid w:val="1F2A2BF7"/>
    <w:rsid w:val="1F4713F7"/>
    <w:rsid w:val="1F580EEB"/>
    <w:rsid w:val="1F6710F0"/>
    <w:rsid w:val="1F9F034F"/>
    <w:rsid w:val="1FAA0E53"/>
    <w:rsid w:val="1FB760C7"/>
    <w:rsid w:val="1FCA5BA2"/>
    <w:rsid w:val="1FCF4F81"/>
    <w:rsid w:val="1FF23685"/>
    <w:rsid w:val="20003790"/>
    <w:rsid w:val="20041FF4"/>
    <w:rsid w:val="202A662E"/>
    <w:rsid w:val="202F12E8"/>
    <w:rsid w:val="202F5C7A"/>
    <w:rsid w:val="20446BFF"/>
    <w:rsid w:val="204F0382"/>
    <w:rsid w:val="20501080"/>
    <w:rsid w:val="20561ED1"/>
    <w:rsid w:val="20A8157B"/>
    <w:rsid w:val="20BB1A30"/>
    <w:rsid w:val="211B3C1C"/>
    <w:rsid w:val="21370BAC"/>
    <w:rsid w:val="21596AC5"/>
    <w:rsid w:val="216266A5"/>
    <w:rsid w:val="21732C77"/>
    <w:rsid w:val="21B340C9"/>
    <w:rsid w:val="21C13061"/>
    <w:rsid w:val="224B2617"/>
    <w:rsid w:val="22887031"/>
    <w:rsid w:val="228E4FD7"/>
    <w:rsid w:val="229B2683"/>
    <w:rsid w:val="22B87F19"/>
    <w:rsid w:val="22BD309C"/>
    <w:rsid w:val="22DA453C"/>
    <w:rsid w:val="22DD0112"/>
    <w:rsid w:val="2330507B"/>
    <w:rsid w:val="234B4FBE"/>
    <w:rsid w:val="23690C7E"/>
    <w:rsid w:val="23823434"/>
    <w:rsid w:val="23A80E69"/>
    <w:rsid w:val="23C53183"/>
    <w:rsid w:val="23E533A8"/>
    <w:rsid w:val="23F16574"/>
    <w:rsid w:val="23F27A7B"/>
    <w:rsid w:val="2407618E"/>
    <w:rsid w:val="242A6890"/>
    <w:rsid w:val="24B4323F"/>
    <w:rsid w:val="24B45AD2"/>
    <w:rsid w:val="24B5353C"/>
    <w:rsid w:val="24D300DB"/>
    <w:rsid w:val="24E15667"/>
    <w:rsid w:val="24E452B9"/>
    <w:rsid w:val="24F67FF0"/>
    <w:rsid w:val="250130C1"/>
    <w:rsid w:val="25347BFE"/>
    <w:rsid w:val="253D3E56"/>
    <w:rsid w:val="25402824"/>
    <w:rsid w:val="256C2457"/>
    <w:rsid w:val="25797128"/>
    <w:rsid w:val="257F73F3"/>
    <w:rsid w:val="25C414F4"/>
    <w:rsid w:val="25E73971"/>
    <w:rsid w:val="2652422D"/>
    <w:rsid w:val="265A2D48"/>
    <w:rsid w:val="26BE2E6A"/>
    <w:rsid w:val="26E06142"/>
    <w:rsid w:val="26E61B08"/>
    <w:rsid w:val="26FC0437"/>
    <w:rsid w:val="27457D80"/>
    <w:rsid w:val="27567300"/>
    <w:rsid w:val="27A13753"/>
    <w:rsid w:val="27B50161"/>
    <w:rsid w:val="27D001F8"/>
    <w:rsid w:val="27D8012D"/>
    <w:rsid w:val="27D96CF8"/>
    <w:rsid w:val="27DE1D25"/>
    <w:rsid w:val="27EB2D42"/>
    <w:rsid w:val="27EB49F9"/>
    <w:rsid w:val="27F63067"/>
    <w:rsid w:val="280D57C2"/>
    <w:rsid w:val="2836647C"/>
    <w:rsid w:val="283E0D62"/>
    <w:rsid w:val="283E6D58"/>
    <w:rsid w:val="284140E7"/>
    <w:rsid w:val="28726432"/>
    <w:rsid w:val="287727A5"/>
    <w:rsid w:val="28774EFE"/>
    <w:rsid w:val="28844038"/>
    <w:rsid w:val="288C1AE2"/>
    <w:rsid w:val="28922E2E"/>
    <w:rsid w:val="28955815"/>
    <w:rsid w:val="28955F98"/>
    <w:rsid w:val="28B169F6"/>
    <w:rsid w:val="28E2548C"/>
    <w:rsid w:val="290A030B"/>
    <w:rsid w:val="290D4803"/>
    <w:rsid w:val="291D0C53"/>
    <w:rsid w:val="292B59DE"/>
    <w:rsid w:val="29AC09E6"/>
    <w:rsid w:val="29C10425"/>
    <w:rsid w:val="29CC31F0"/>
    <w:rsid w:val="2A0C2484"/>
    <w:rsid w:val="2A1A62E4"/>
    <w:rsid w:val="2A9E3492"/>
    <w:rsid w:val="2AB53998"/>
    <w:rsid w:val="2ACE30BB"/>
    <w:rsid w:val="2B105B5D"/>
    <w:rsid w:val="2B2661F7"/>
    <w:rsid w:val="2B59316D"/>
    <w:rsid w:val="2B6C36C7"/>
    <w:rsid w:val="2B853849"/>
    <w:rsid w:val="2B973636"/>
    <w:rsid w:val="2BAD5F66"/>
    <w:rsid w:val="2BC561AC"/>
    <w:rsid w:val="2BCA6705"/>
    <w:rsid w:val="2BD62664"/>
    <w:rsid w:val="2BE05A90"/>
    <w:rsid w:val="2C1D0242"/>
    <w:rsid w:val="2C5B6A41"/>
    <w:rsid w:val="2C695ADC"/>
    <w:rsid w:val="2CB3159F"/>
    <w:rsid w:val="2CF00899"/>
    <w:rsid w:val="2CF46051"/>
    <w:rsid w:val="2D003408"/>
    <w:rsid w:val="2D1C1C54"/>
    <w:rsid w:val="2D2211C1"/>
    <w:rsid w:val="2D280628"/>
    <w:rsid w:val="2D410569"/>
    <w:rsid w:val="2D49609E"/>
    <w:rsid w:val="2D5D368A"/>
    <w:rsid w:val="2D6D32D3"/>
    <w:rsid w:val="2D9A3AF4"/>
    <w:rsid w:val="2DBE20F8"/>
    <w:rsid w:val="2DD228B8"/>
    <w:rsid w:val="2E0C223A"/>
    <w:rsid w:val="2E261386"/>
    <w:rsid w:val="2E3975EE"/>
    <w:rsid w:val="2E522E07"/>
    <w:rsid w:val="2E6569F9"/>
    <w:rsid w:val="2E6A6B62"/>
    <w:rsid w:val="2E7B739B"/>
    <w:rsid w:val="2E84520B"/>
    <w:rsid w:val="2EA33B4A"/>
    <w:rsid w:val="2EED16BF"/>
    <w:rsid w:val="2F0F1FD6"/>
    <w:rsid w:val="2F2F4969"/>
    <w:rsid w:val="2F340E36"/>
    <w:rsid w:val="2F5420BE"/>
    <w:rsid w:val="2F5B4287"/>
    <w:rsid w:val="2F5C7B0B"/>
    <w:rsid w:val="2F65063B"/>
    <w:rsid w:val="2F974391"/>
    <w:rsid w:val="2FA90EFD"/>
    <w:rsid w:val="2FB267B4"/>
    <w:rsid w:val="2FCF6891"/>
    <w:rsid w:val="2FD41387"/>
    <w:rsid w:val="2FE1643B"/>
    <w:rsid w:val="305D26CD"/>
    <w:rsid w:val="307270E2"/>
    <w:rsid w:val="307C5B9F"/>
    <w:rsid w:val="308152FF"/>
    <w:rsid w:val="30905DB9"/>
    <w:rsid w:val="309E06C0"/>
    <w:rsid w:val="30A010A5"/>
    <w:rsid w:val="30B54FD5"/>
    <w:rsid w:val="30BE390D"/>
    <w:rsid w:val="30D43279"/>
    <w:rsid w:val="30DB6595"/>
    <w:rsid w:val="310D39D9"/>
    <w:rsid w:val="31135D6E"/>
    <w:rsid w:val="311E035C"/>
    <w:rsid w:val="311F7BE0"/>
    <w:rsid w:val="315C10D7"/>
    <w:rsid w:val="319028A2"/>
    <w:rsid w:val="31B4098F"/>
    <w:rsid w:val="31B962E0"/>
    <w:rsid w:val="31D46AB6"/>
    <w:rsid w:val="321109F6"/>
    <w:rsid w:val="32515289"/>
    <w:rsid w:val="32B57666"/>
    <w:rsid w:val="32C31911"/>
    <w:rsid w:val="330B313B"/>
    <w:rsid w:val="331A6896"/>
    <w:rsid w:val="331B23C7"/>
    <w:rsid w:val="33273635"/>
    <w:rsid w:val="333E4D20"/>
    <w:rsid w:val="33407E97"/>
    <w:rsid w:val="336E3628"/>
    <w:rsid w:val="3370745C"/>
    <w:rsid w:val="3376122A"/>
    <w:rsid w:val="33895524"/>
    <w:rsid w:val="33BC6620"/>
    <w:rsid w:val="33BE3913"/>
    <w:rsid w:val="33CB0746"/>
    <w:rsid w:val="33D36D05"/>
    <w:rsid w:val="33E06893"/>
    <w:rsid w:val="34130476"/>
    <w:rsid w:val="34196548"/>
    <w:rsid w:val="3430150A"/>
    <w:rsid w:val="34356664"/>
    <w:rsid w:val="344902F8"/>
    <w:rsid w:val="3466769D"/>
    <w:rsid w:val="346E5C6A"/>
    <w:rsid w:val="34860719"/>
    <w:rsid w:val="34877AF7"/>
    <w:rsid w:val="34955BE7"/>
    <w:rsid w:val="34A03175"/>
    <w:rsid w:val="34E90E01"/>
    <w:rsid w:val="34FE4CAF"/>
    <w:rsid w:val="34FF3F72"/>
    <w:rsid w:val="3533706F"/>
    <w:rsid w:val="353C637D"/>
    <w:rsid w:val="35713A1E"/>
    <w:rsid w:val="35760975"/>
    <w:rsid w:val="35772731"/>
    <w:rsid w:val="358B2A25"/>
    <w:rsid w:val="35D900A0"/>
    <w:rsid w:val="35EE332C"/>
    <w:rsid w:val="360D27CA"/>
    <w:rsid w:val="362A41D6"/>
    <w:rsid w:val="368B7AA8"/>
    <w:rsid w:val="36E83BAB"/>
    <w:rsid w:val="3704782C"/>
    <w:rsid w:val="370C6E26"/>
    <w:rsid w:val="373B65FB"/>
    <w:rsid w:val="374B1897"/>
    <w:rsid w:val="377C06FD"/>
    <w:rsid w:val="377C45B9"/>
    <w:rsid w:val="37A46586"/>
    <w:rsid w:val="37C92C0B"/>
    <w:rsid w:val="37C94965"/>
    <w:rsid w:val="37CC6CFC"/>
    <w:rsid w:val="37E01DC2"/>
    <w:rsid w:val="381008C5"/>
    <w:rsid w:val="38220626"/>
    <w:rsid w:val="38443F84"/>
    <w:rsid w:val="386A4E54"/>
    <w:rsid w:val="38962132"/>
    <w:rsid w:val="389F3C20"/>
    <w:rsid w:val="38C1239E"/>
    <w:rsid w:val="38EB3D5B"/>
    <w:rsid w:val="39263022"/>
    <w:rsid w:val="392D349C"/>
    <w:rsid w:val="392F1EC3"/>
    <w:rsid w:val="399556B1"/>
    <w:rsid w:val="39A923B5"/>
    <w:rsid w:val="39C51EC8"/>
    <w:rsid w:val="39C93CBB"/>
    <w:rsid w:val="39EF1764"/>
    <w:rsid w:val="39F905B2"/>
    <w:rsid w:val="3A0C430B"/>
    <w:rsid w:val="3A4049A1"/>
    <w:rsid w:val="3A42468D"/>
    <w:rsid w:val="3A48536C"/>
    <w:rsid w:val="3A502C7D"/>
    <w:rsid w:val="3A8E6E06"/>
    <w:rsid w:val="3AB23981"/>
    <w:rsid w:val="3AB62519"/>
    <w:rsid w:val="3ABF4B1E"/>
    <w:rsid w:val="3ACA263C"/>
    <w:rsid w:val="3ACA3AB1"/>
    <w:rsid w:val="3AF9726D"/>
    <w:rsid w:val="3B000AB8"/>
    <w:rsid w:val="3B2766A5"/>
    <w:rsid w:val="3B3572F1"/>
    <w:rsid w:val="3B3D2D0B"/>
    <w:rsid w:val="3B466C5B"/>
    <w:rsid w:val="3B635C24"/>
    <w:rsid w:val="3B64497E"/>
    <w:rsid w:val="3B773C5C"/>
    <w:rsid w:val="3BBB0205"/>
    <w:rsid w:val="3BF51E40"/>
    <w:rsid w:val="3C2A642E"/>
    <w:rsid w:val="3C577ED8"/>
    <w:rsid w:val="3C632A52"/>
    <w:rsid w:val="3C6574DB"/>
    <w:rsid w:val="3CA47D63"/>
    <w:rsid w:val="3CB72BA5"/>
    <w:rsid w:val="3CCC7E2F"/>
    <w:rsid w:val="3CDD4187"/>
    <w:rsid w:val="3CE81BA6"/>
    <w:rsid w:val="3CEC2DEA"/>
    <w:rsid w:val="3D245821"/>
    <w:rsid w:val="3D28029D"/>
    <w:rsid w:val="3D453BFD"/>
    <w:rsid w:val="3D7F4256"/>
    <w:rsid w:val="3D9F1116"/>
    <w:rsid w:val="3DB817DB"/>
    <w:rsid w:val="3DEC7F2E"/>
    <w:rsid w:val="3E097917"/>
    <w:rsid w:val="3E0F10EC"/>
    <w:rsid w:val="3E22684B"/>
    <w:rsid w:val="3E321D62"/>
    <w:rsid w:val="3E8D19DC"/>
    <w:rsid w:val="3EC93706"/>
    <w:rsid w:val="3EFB72C9"/>
    <w:rsid w:val="3F1E040B"/>
    <w:rsid w:val="3F2F65E3"/>
    <w:rsid w:val="3F662ADC"/>
    <w:rsid w:val="3F9C47F9"/>
    <w:rsid w:val="3FAE6230"/>
    <w:rsid w:val="3FD157DD"/>
    <w:rsid w:val="3FDF0581"/>
    <w:rsid w:val="3FEB7677"/>
    <w:rsid w:val="3FEC3598"/>
    <w:rsid w:val="3FFA019E"/>
    <w:rsid w:val="400805C5"/>
    <w:rsid w:val="400C4276"/>
    <w:rsid w:val="40140481"/>
    <w:rsid w:val="40270D73"/>
    <w:rsid w:val="40351EBC"/>
    <w:rsid w:val="405E65B6"/>
    <w:rsid w:val="406318FA"/>
    <w:rsid w:val="407C7092"/>
    <w:rsid w:val="40CD174D"/>
    <w:rsid w:val="40E941BE"/>
    <w:rsid w:val="40ED4993"/>
    <w:rsid w:val="40F137C5"/>
    <w:rsid w:val="40FE57D2"/>
    <w:rsid w:val="41457EB1"/>
    <w:rsid w:val="4150151E"/>
    <w:rsid w:val="415D7D2A"/>
    <w:rsid w:val="41A75449"/>
    <w:rsid w:val="41B73FE6"/>
    <w:rsid w:val="41CC5B54"/>
    <w:rsid w:val="41D71B92"/>
    <w:rsid w:val="421F63B2"/>
    <w:rsid w:val="42221BE9"/>
    <w:rsid w:val="42292AA2"/>
    <w:rsid w:val="42454A0E"/>
    <w:rsid w:val="425002B0"/>
    <w:rsid w:val="425108FA"/>
    <w:rsid w:val="427420B3"/>
    <w:rsid w:val="42903E7D"/>
    <w:rsid w:val="42BF1498"/>
    <w:rsid w:val="431D5728"/>
    <w:rsid w:val="432E09DD"/>
    <w:rsid w:val="43387D1F"/>
    <w:rsid w:val="433F73B4"/>
    <w:rsid w:val="436945A7"/>
    <w:rsid w:val="4371706B"/>
    <w:rsid w:val="438F642B"/>
    <w:rsid w:val="43945AA1"/>
    <w:rsid w:val="43BD0EC8"/>
    <w:rsid w:val="43C944A5"/>
    <w:rsid w:val="43CE130E"/>
    <w:rsid w:val="43D54280"/>
    <w:rsid w:val="43F53E8D"/>
    <w:rsid w:val="442D7567"/>
    <w:rsid w:val="445A2E07"/>
    <w:rsid w:val="4468626E"/>
    <w:rsid w:val="446C5607"/>
    <w:rsid w:val="44A201EC"/>
    <w:rsid w:val="44A26562"/>
    <w:rsid w:val="44D5799A"/>
    <w:rsid w:val="44DF0CB4"/>
    <w:rsid w:val="450774CE"/>
    <w:rsid w:val="455D2958"/>
    <w:rsid w:val="45694C0D"/>
    <w:rsid w:val="45712948"/>
    <w:rsid w:val="45A017BD"/>
    <w:rsid w:val="45B00E3B"/>
    <w:rsid w:val="45C4053C"/>
    <w:rsid w:val="45E7452F"/>
    <w:rsid w:val="46126EA6"/>
    <w:rsid w:val="462B7D0E"/>
    <w:rsid w:val="4656226F"/>
    <w:rsid w:val="465D4FF8"/>
    <w:rsid w:val="46666031"/>
    <w:rsid w:val="466E72D2"/>
    <w:rsid w:val="466F254D"/>
    <w:rsid w:val="46C24786"/>
    <w:rsid w:val="46C47BF9"/>
    <w:rsid w:val="46CD291F"/>
    <w:rsid w:val="46DE2742"/>
    <w:rsid w:val="46F01FBB"/>
    <w:rsid w:val="471C1934"/>
    <w:rsid w:val="472D5903"/>
    <w:rsid w:val="47427555"/>
    <w:rsid w:val="47484C60"/>
    <w:rsid w:val="47833685"/>
    <w:rsid w:val="478D1087"/>
    <w:rsid w:val="479E3EA0"/>
    <w:rsid w:val="47B764F7"/>
    <w:rsid w:val="47CD36D7"/>
    <w:rsid w:val="47D81C40"/>
    <w:rsid w:val="48131226"/>
    <w:rsid w:val="48146DFC"/>
    <w:rsid w:val="48681D4A"/>
    <w:rsid w:val="487C4198"/>
    <w:rsid w:val="488E582B"/>
    <w:rsid w:val="489105C5"/>
    <w:rsid w:val="48913834"/>
    <w:rsid w:val="48963A5B"/>
    <w:rsid w:val="489E01A7"/>
    <w:rsid w:val="48F349C7"/>
    <w:rsid w:val="49067AA0"/>
    <w:rsid w:val="491236A9"/>
    <w:rsid w:val="493815CB"/>
    <w:rsid w:val="49620B07"/>
    <w:rsid w:val="4980584F"/>
    <w:rsid w:val="49984018"/>
    <w:rsid w:val="49AE535C"/>
    <w:rsid w:val="49DB3D5E"/>
    <w:rsid w:val="49F03935"/>
    <w:rsid w:val="4A0B3921"/>
    <w:rsid w:val="4A0E3630"/>
    <w:rsid w:val="4A111C5D"/>
    <w:rsid w:val="4AB00DA3"/>
    <w:rsid w:val="4AD373FA"/>
    <w:rsid w:val="4B352EDB"/>
    <w:rsid w:val="4B3E5240"/>
    <w:rsid w:val="4B5A3179"/>
    <w:rsid w:val="4B605EC2"/>
    <w:rsid w:val="4B6476DB"/>
    <w:rsid w:val="4B7413F0"/>
    <w:rsid w:val="4B827A3B"/>
    <w:rsid w:val="4BD802DD"/>
    <w:rsid w:val="4BE35513"/>
    <w:rsid w:val="4C0D283D"/>
    <w:rsid w:val="4C170067"/>
    <w:rsid w:val="4C570939"/>
    <w:rsid w:val="4C684490"/>
    <w:rsid w:val="4C824A4E"/>
    <w:rsid w:val="4C985FBE"/>
    <w:rsid w:val="4CCE323C"/>
    <w:rsid w:val="4CDB1133"/>
    <w:rsid w:val="4D207F0F"/>
    <w:rsid w:val="4DA84CDF"/>
    <w:rsid w:val="4DCF54FD"/>
    <w:rsid w:val="4DE26B30"/>
    <w:rsid w:val="4DED6439"/>
    <w:rsid w:val="4E082937"/>
    <w:rsid w:val="4E1A4588"/>
    <w:rsid w:val="4E260A44"/>
    <w:rsid w:val="4E274A73"/>
    <w:rsid w:val="4E8B4650"/>
    <w:rsid w:val="4E9110DF"/>
    <w:rsid w:val="4EB12C50"/>
    <w:rsid w:val="4EC00F31"/>
    <w:rsid w:val="4ED73C4E"/>
    <w:rsid w:val="4F20474E"/>
    <w:rsid w:val="4F294E81"/>
    <w:rsid w:val="4F385AD1"/>
    <w:rsid w:val="4F752FA2"/>
    <w:rsid w:val="4FA733A5"/>
    <w:rsid w:val="4FAE16CA"/>
    <w:rsid w:val="4FB93AAF"/>
    <w:rsid w:val="4FE3711D"/>
    <w:rsid w:val="4FF333ED"/>
    <w:rsid w:val="50171C1A"/>
    <w:rsid w:val="501E4AD9"/>
    <w:rsid w:val="502C5887"/>
    <w:rsid w:val="50730E43"/>
    <w:rsid w:val="508A57A3"/>
    <w:rsid w:val="50C43DC9"/>
    <w:rsid w:val="50E2601C"/>
    <w:rsid w:val="512C49F5"/>
    <w:rsid w:val="51525B5C"/>
    <w:rsid w:val="51657955"/>
    <w:rsid w:val="518B74D3"/>
    <w:rsid w:val="51A77300"/>
    <w:rsid w:val="51B2030B"/>
    <w:rsid w:val="51B8438A"/>
    <w:rsid w:val="51BF5ADE"/>
    <w:rsid w:val="52202112"/>
    <w:rsid w:val="522B790F"/>
    <w:rsid w:val="52330082"/>
    <w:rsid w:val="52915B52"/>
    <w:rsid w:val="52A35261"/>
    <w:rsid w:val="52AB3167"/>
    <w:rsid w:val="53044A1F"/>
    <w:rsid w:val="53076206"/>
    <w:rsid w:val="53087D11"/>
    <w:rsid w:val="531827B8"/>
    <w:rsid w:val="532968F0"/>
    <w:rsid w:val="533C5B45"/>
    <w:rsid w:val="5356057B"/>
    <w:rsid w:val="535E4C34"/>
    <w:rsid w:val="53615A67"/>
    <w:rsid w:val="53634E02"/>
    <w:rsid w:val="537A56B3"/>
    <w:rsid w:val="53972810"/>
    <w:rsid w:val="53B04EED"/>
    <w:rsid w:val="53E3081C"/>
    <w:rsid w:val="53E31CB0"/>
    <w:rsid w:val="541A6756"/>
    <w:rsid w:val="544B60B1"/>
    <w:rsid w:val="54543A49"/>
    <w:rsid w:val="54606E7B"/>
    <w:rsid w:val="546273A0"/>
    <w:rsid w:val="54A513E6"/>
    <w:rsid w:val="54AD2E7D"/>
    <w:rsid w:val="54C773DA"/>
    <w:rsid w:val="55092563"/>
    <w:rsid w:val="556A7E24"/>
    <w:rsid w:val="559B0252"/>
    <w:rsid w:val="55D1414F"/>
    <w:rsid w:val="55DA51C7"/>
    <w:rsid w:val="55F118B9"/>
    <w:rsid w:val="56202D32"/>
    <w:rsid w:val="567643B1"/>
    <w:rsid w:val="568A7F63"/>
    <w:rsid w:val="569D1C46"/>
    <w:rsid w:val="56C73A22"/>
    <w:rsid w:val="56E95902"/>
    <w:rsid w:val="56F46563"/>
    <w:rsid w:val="574C3F8B"/>
    <w:rsid w:val="575C6231"/>
    <w:rsid w:val="579D7851"/>
    <w:rsid w:val="57DE5FFE"/>
    <w:rsid w:val="57FE5F32"/>
    <w:rsid w:val="580C768A"/>
    <w:rsid w:val="581E0FF9"/>
    <w:rsid w:val="582E67CC"/>
    <w:rsid w:val="58383BE9"/>
    <w:rsid w:val="583B5A44"/>
    <w:rsid w:val="584B53DD"/>
    <w:rsid w:val="584C0EC6"/>
    <w:rsid w:val="585414A9"/>
    <w:rsid w:val="585F6F00"/>
    <w:rsid w:val="586A0925"/>
    <w:rsid w:val="587F1E10"/>
    <w:rsid w:val="58843BDB"/>
    <w:rsid w:val="588E59FB"/>
    <w:rsid w:val="589865C5"/>
    <w:rsid w:val="58995C2E"/>
    <w:rsid w:val="58DA10D2"/>
    <w:rsid w:val="58E7021F"/>
    <w:rsid w:val="58FA71B9"/>
    <w:rsid w:val="59035668"/>
    <w:rsid w:val="5953324F"/>
    <w:rsid w:val="59620215"/>
    <w:rsid w:val="5965072C"/>
    <w:rsid w:val="596C4DF4"/>
    <w:rsid w:val="59732959"/>
    <w:rsid w:val="59CF206B"/>
    <w:rsid w:val="5A3D6F28"/>
    <w:rsid w:val="5A5B11EC"/>
    <w:rsid w:val="5A705E27"/>
    <w:rsid w:val="5A7E2459"/>
    <w:rsid w:val="5A85535A"/>
    <w:rsid w:val="5A92028C"/>
    <w:rsid w:val="5AA46720"/>
    <w:rsid w:val="5AB66BC6"/>
    <w:rsid w:val="5B4E7CB8"/>
    <w:rsid w:val="5B690162"/>
    <w:rsid w:val="5B860A0D"/>
    <w:rsid w:val="5BBC23F5"/>
    <w:rsid w:val="5BC1244A"/>
    <w:rsid w:val="5C0F22E7"/>
    <w:rsid w:val="5C457286"/>
    <w:rsid w:val="5C5B1A6C"/>
    <w:rsid w:val="5C613244"/>
    <w:rsid w:val="5C926FFD"/>
    <w:rsid w:val="5CA73698"/>
    <w:rsid w:val="5CB551F4"/>
    <w:rsid w:val="5CBB290E"/>
    <w:rsid w:val="5CD52445"/>
    <w:rsid w:val="5CE81B9C"/>
    <w:rsid w:val="5D2765C5"/>
    <w:rsid w:val="5D5E7C96"/>
    <w:rsid w:val="5D840699"/>
    <w:rsid w:val="5D922B64"/>
    <w:rsid w:val="5DA516ED"/>
    <w:rsid w:val="5DB87E82"/>
    <w:rsid w:val="5DC67577"/>
    <w:rsid w:val="5DCD64F9"/>
    <w:rsid w:val="5E0F4D46"/>
    <w:rsid w:val="5E1E6412"/>
    <w:rsid w:val="5EC11B7C"/>
    <w:rsid w:val="5EEB3390"/>
    <w:rsid w:val="5F0453E9"/>
    <w:rsid w:val="5F213120"/>
    <w:rsid w:val="5F541648"/>
    <w:rsid w:val="5F6752DD"/>
    <w:rsid w:val="5FB53D1A"/>
    <w:rsid w:val="5FB92FB9"/>
    <w:rsid w:val="5FD82087"/>
    <w:rsid w:val="60125867"/>
    <w:rsid w:val="6026646B"/>
    <w:rsid w:val="603F6787"/>
    <w:rsid w:val="60460ED0"/>
    <w:rsid w:val="605A3565"/>
    <w:rsid w:val="60611F72"/>
    <w:rsid w:val="607571C2"/>
    <w:rsid w:val="6097631E"/>
    <w:rsid w:val="60E85AB4"/>
    <w:rsid w:val="60EE1D70"/>
    <w:rsid w:val="61033ADC"/>
    <w:rsid w:val="61275F98"/>
    <w:rsid w:val="613D619D"/>
    <w:rsid w:val="614E3270"/>
    <w:rsid w:val="61987C3D"/>
    <w:rsid w:val="61BB6F04"/>
    <w:rsid w:val="61FE6BC9"/>
    <w:rsid w:val="620654DF"/>
    <w:rsid w:val="62450329"/>
    <w:rsid w:val="62571B99"/>
    <w:rsid w:val="6264433A"/>
    <w:rsid w:val="627F1FA2"/>
    <w:rsid w:val="628D6502"/>
    <w:rsid w:val="62B3748F"/>
    <w:rsid w:val="62DE5BAB"/>
    <w:rsid w:val="62F222FD"/>
    <w:rsid w:val="6310676B"/>
    <w:rsid w:val="63135F9F"/>
    <w:rsid w:val="632B4016"/>
    <w:rsid w:val="633734F6"/>
    <w:rsid w:val="633E3120"/>
    <w:rsid w:val="63583067"/>
    <w:rsid w:val="635855D7"/>
    <w:rsid w:val="635C3BC7"/>
    <w:rsid w:val="63A67B72"/>
    <w:rsid w:val="63AE31E8"/>
    <w:rsid w:val="63C62F66"/>
    <w:rsid w:val="63F837DD"/>
    <w:rsid w:val="63F92DF1"/>
    <w:rsid w:val="640E497D"/>
    <w:rsid w:val="64152EFF"/>
    <w:rsid w:val="645B1720"/>
    <w:rsid w:val="64CA5EC4"/>
    <w:rsid w:val="654153AA"/>
    <w:rsid w:val="655425F2"/>
    <w:rsid w:val="655A2D9A"/>
    <w:rsid w:val="655F73C0"/>
    <w:rsid w:val="657108E2"/>
    <w:rsid w:val="65811F73"/>
    <w:rsid w:val="65BC4494"/>
    <w:rsid w:val="65E46A0B"/>
    <w:rsid w:val="66172041"/>
    <w:rsid w:val="662D5174"/>
    <w:rsid w:val="663A4E44"/>
    <w:rsid w:val="66420603"/>
    <w:rsid w:val="66500814"/>
    <w:rsid w:val="669614B5"/>
    <w:rsid w:val="66AA150B"/>
    <w:rsid w:val="66CD2029"/>
    <w:rsid w:val="66E3519A"/>
    <w:rsid w:val="670E525D"/>
    <w:rsid w:val="672F7C70"/>
    <w:rsid w:val="67707108"/>
    <w:rsid w:val="67A25AE8"/>
    <w:rsid w:val="67C52117"/>
    <w:rsid w:val="67CC2A0B"/>
    <w:rsid w:val="67E834C2"/>
    <w:rsid w:val="68257328"/>
    <w:rsid w:val="68451A3D"/>
    <w:rsid w:val="687156C8"/>
    <w:rsid w:val="688C4820"/>
    <w:rsid w:val="68CC7990"/>
    <w:rsid w:val="68D66B70"/>
    <w:rsid w:val="68F70308"/>
    <w:rsid w:val="68FD60B9"/>
    <w:rsid w:val="69055346"/>
    <w:rsid w:val="690E6B2C"/>
    <w:rsid w:val="691B14CF"/>
    <w:rsid w:val="69337BF9"/>
    <w:rsid w:val="693E17D8"/>
    <w:rsid w:val="69481519"/>
    <w:rsid w:val="696362A7"/>
    <w:rsid w:val="697008D5"/>
    <w:rsid w:val="69800C0D"/>
    <w:rsid w:val="69826E74"/>
    <w:rsid w:val="69833E2C"/>
    <w:rsid w:val="6991359B"/>
    <w:rsid w:val="69950123"/>
    <w:rsid w:val="69A641D9"/>
    <w:rsid w:val="69C45C19"/>
    <w:rsid w:val="69CC7C34"/>
    <w:rsid w:val="69D910EF"/>
    <w:rsid w:val="69D96EE1"/>
    <w:rsid w:val="6A1E4003"/>
    <w:rsid w:val="6A1F50E2"/>
    <w:rsid w:val="6A5C7520"/>
    <w:rsid w:val="6A656175"/>
    <w:rsid w:val="6A750501"/>
    <w:rsid w:val="6A8B555C"/>
    <w:rsid w:val="6A9670EE"/>
    <w:rsid w:val="6ACD0A95"/>
    <w:rsid w:val="6AF055A0"/>
    <w:rsid w:val="6B1710FD"/>
    <w:rsid w:val="6B1907B2"/>
    <w:rsid w:val="6B4B33EB"/>
    <w:rsid w:val="6B6D2DF9"/>
    <w:rsid w:val="6BFB7B06"/>
    <w:rsid w:val="6C016214"/>
    <w:rsid w:val="6C0448F7"/>
    <w:rsid w:val="6C153A14"/>
    <w:rsid w:val="6C391896"/>
    <w:rsid w:val="6C400D4F"/>
    <w:rsid w:val="6C461781"/>
    <w:rsid w:val="6C67159E"/>
    <w:rsid w:val="6C766193"/>
    <w:rsid w:val="6C8913E9"/>
    <w:rsid w:val="6C895652"/>
    <w:rsid w:val="6CE4300E"/>
    <w:rsid w:val="6D0908FF"/>
    <w:rsid w:val="6D114D6F"/>
    <w:rsid w:val="6D243417"/>
    <w:rsid w:val="6D4B6EDC"/>
    <w:rsid w:val="6D5B3617"/>
    <w:rsid w:val="6D675697"/>
    <w:rsid w:val="6D763244"/>
    <w:rsid w:val="6DD27AFD"/>
    <w:rsid w:val="6DE84FF3"/>
    <w:rsid w:val="6DF6430B"/>
    <w:rsid w:val="6E082BAA"/>
    <w:rsid w:val="6E1050C6"/>
    <w:rsid w:val="6E262888"/>
    <w:rsid w:val="6E534D8C"/>
    <w:rsid w:val="6E6938A1"/>
    <w:rsid w:val="6E950BB8"/>
    <w:rsid w:val="6E964E84"/>
    <w:rsid w:val="6EA860E8"/>
    <w:rsid w:val="6EAE0182"/>
    <w:rsid w:val="6ED115D8"/>
    <w:rsid w:val="6ED666E0"/>
    <w:rsid w:val="6EFA37C1"/>
    <w:rsid w:val="6F1F43DC"/>
    <w:rsid w:val="6F2721EB"/>
    <w:rsid w:val="6F75717A"/>
    <w:rsid w:val="6F796EB3"/>
    <w:rsid w:val="6F893966"/>
    <w:rsid w:val="6FB82DA6"/>
    <w:rsid w:val="6FD44BE4"/>
    <w:rsid w:val="6FF475E9"/>
    <w:rsid w:val="6FFC7CBB"/>
    <w:rsid w:val="70130909"/>
    <w:rsid w:val="70307715"/>
    <w:rsid w:val="70554D7A"/>
    <w:rsid w:val="7060043A"/>
    <w:rsid w:val="70881B7F"/>
    <w:rsid w:val="70B13C18"/>
    <w:rsid w:val="70B950E1"/>
    <w:rsid w:val="70C2102D"/>
    <w:rsid w:val="70D42AA5"/>
    <w:rsid w:val="70F75A00"/>
    <w:rsid w:val="712D2EBD"/>
    <w:rsid w:val="71B93163"/>
    <w:rsid w:val="71E037A9"/>
    <w:rsid w:val="720A7028"/>
    <w:rsid w:val="72366DF7"/>
    <w:rsid w:val="725E7AF2"/>
    <w:rsid w:val="72A859B8"/>
    <w:rsid w:val="72CA0AAE"/>
    <w:rsid w:val="73316B4B"/>
    <w:rsid w:val="733A25DF"/>
    <w:rsid w:val="736D0669"/>
    <w:rsid w:val="73720C9F"/>
    <w:rsid w:val="73747DC9"/>
    <w:rsid w:val="73AF5B51"/>
    <w:rsid w:val="73DD1882"/>
    <w:rsid w:val="73EF5906"/>
    <w:rsid w:val="73FC22B8"/>
    <w:rsid w:val="74321D4B"/>
    <w:rsid w:val="74415C42"/>
    <w:rsid w:val="74537CC4"/>
    <w:rsid w:val="74656638"/>
    <w:rsid w:val="747A7F7C"/>
    <w:rsid w:val="748F28DE"/>
    <w:rsid w:val="749432F9"/>
    <w:rsid w:val="74965230"/>
    <w:rsid w:val="74A91963"/>
    <w:rsid w:val="74B94EDA"/>
    <w:rsid w:val="74F55735"/>
    <w:rsid w:val="75531429"/>
    <w:rsid w:val="75645008"/>
    <w:rsid w:val="759B5EA9"/>
    <w:rsid w:val="759D4E11"/>
    <w:rsid w:val="75A77D1D"/>
    <w:rsid w:val="75D32F33"/>
    <w:rsid w:val="762D1B4D"/>
    <w:rsid w:val="7658531A"/>
    <w:rsid w:val="768B66B3"/>
    <w:rsid w:val="76F77DD4"/>
    <w:rsid w:val="771F1912"/>
    <w:rsid w:val="772100C2"/>
    <w:rsid w:val="774B31D2"/>
    <w:rsid w:val="775336B7"/>
    <w:rsid w:val="775709F5"/>
    <w:rsid w:val="777D0DE8"/>
    <w:rsid w:val="778D1D1F"/>
    <w:rsid w:val="77AF388D"/>
    <w:rsid w:val="781A0240"/>
    <w:rsid w:val="784C6715"/>
    <w:rsid w:val="784F3D85"/>
    <w:rsid w:val="78540EC4"/>
    <w:rsid w:val="78857212"/>
    <w:rsid w:val="788D36CD"/>
    <w:rsid w:val="78CE575D"/>
    <w:rsid w:val="78CF43A6"/>
    <w:rsid w:val="78D67B2F"/>
    <w:rsid w:val="79025841"/>
    <w:rsid w:val="79174C28"/>
    <w:rsid w:val="7920482D"/>
    <w:rsid w:val="794F45BB"/>
    <w:rsid w:val="79503E44"/>
    <w:rsid w:val="799077C1"/>
    <w:rsid w:val="79E84EB6"/>
    <w:rsid w:val="7A0B4832"/>
    <w:rsid w:val="7A1226EE"/>
    <w:rsid w:val="7A205C43"/>
    <w:rsid w:val="7A7B653A"/>
    <w:rsid w:val="7AD171CA"/>
    <w:rsid w:val="7B37443D"/>
    <w:rsid w:val="7B695B9E"/>
    <w:rsid w:val="7B847C09"/>
    <w:rsid w:val="7B96588E"/>
    <w:rsid w:val="7BA10358"/>
    <w:rsid w:val="7BEB28A8"/>
    <w:rsid w:val="7C0B0A2D"/>
    <w:rsid w:val="7C3C3C26"/>
    <w:rsid w:val="7C466402"/>
    <w:rsid w:val="7C8076F8"/>
    <w:rsid w:val="7C882D57"/>
    <w:rsid w:val="7C941A1C"/>
    <w:rsid w:val="7C986A50"/>
    <w:rsid w:val="7C9E1EE2"/>
    <w:rsid w:val="7CA458FA"/>
    <w:rsid w:val="7CCA14CB"/>
    <w:rsid w:val="7CE815B6"/>
    <w:rsid w:val="7D0D4D92"/>
    <w:rsid w:val="7D51778A"/>
    <w:rsid w:val="7D942DAB"/>
    <w:rsid w:val="7DBE3D29"/>
    <w:rsid w:val="7DCD5037"/>
    <w:rsid w:val="7DD244C8"/>
    <w:rsid w:val="7DDB48CA"/>
    <w:rsid w:val="7E067706"/>
    <w:rsid w:val="7E291C68"/>
    <w:rsid w:val="7E555A9C"/>
    <w:rsid w:val="7E943ACB"/>
    <w:rsid w:val="7E9C4A21"/>
    <w:rsid w:val="7EA55C9C"/>
    <w:rsid w:val="7EAD1A1F"/>
    <w:rsid w:val="7EB02616"/>
    <w:rsid w:val="7EC765F1"/>
    <w:rsid w:val="7EC82AB3"/>
    <w:rsid w:val="7EC86626"/>
    <w:rsid w:val="7F065B3C"/>
    <w:rsid w:val="7F1A0F14"/>
    <w:rsid w:val="7F1F35C9"/>
    <w:rsid w:val="7F4F2B9C"/>
    <w:rsid w:val="7F5524F8"/>
    <w:rsid w:val="7F5E6F2C"/>
    <w:rsid w:val="7F905BA5"/>
    <w:rsid w:val="7F990E68"/>
    <w:rsid w:val="7FB3653A"/>
    <w:rsid w:val="7FC3314A"/>
    <w:rsid w:val="7FD26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99"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lang w:val="en-US" w:eastAsia="zh-CN" w:bidi="ar-SA"/>
    </w:rPr>
  </w:style>
  <w:style w:type="paragraph" w:styleId="7">
    <w:name w:val="heading 1"/>
    <w:basedOn w:val="1"/>
    <w:next w:val="1"/>
    <w:link w:val="98"/>
    <w:qFormat/>
    <w:uiPriority w:val="0"/>
    <w:pPr>
      <w:keepNext/>
      <w:outlineLvl w:val="0"/>
    </w:pPr>
    <w:rPr>
      <w:b/>
      <w:sz w:val="44"/>
    </w:rPr>
  </w:style>
  <w:style w:type="paragraph" w:styleId="8">
    <w:name w:val="heading 2"/>
    <w:basedOn w:val="1"/>
    <w:next w:val="1"/>
    <w:link w:val="102"/>
    <w:qFormat/>
    <w:uiPriority w:val="0"/>
    <w:pPr>
      <w:keepNext/>
      <w:keepLines/>
      <w:spacing w:before="260" w:after="260" w:line="416" w:lineRule="auto"/>
      <w:outlineLvl w:val="1"/>
    </w:pPr>
    <w:rPr>
      <w:rFonts w:ascii="Arial" w:hAnsi="Arial" w:eastAsia="黑体"/>
      <w:b/>
      <w:bCs/>
      <w:sz w:val="32"/>
      <w:szCs w:val="32"/>
    </w:rPr>
  </w:style>
  <w:style w:type="paragraph" w:styleId="9">
    <w:name w:val="heading 3"/>
    <w:basedOn w:val="1"/>
    <w:next w:val="1"/>
    <w:link w:val="78"/>
    <w:qFormat/>
    <w:uiPriority w:val="0"/>
    <w:pPr>
      <w:keepNext/>
      <w:keepLines/>
      <w:spacing w:before="260" w:after="260" w:line="416" w:lineRule="auto"/>
      <w:outlineLvl w:val="2"/>
    </w:pPr>
    <w:rPr>
      <w:b/>
      <w:bCs/>
      <w:sz w:val="32"/>
      <w:szCs w:val="32"/>
    </w:rPr>
  </w:style>
  <w:style w:type="paragraph" w:styleId="10">
    <w:name w:val="heading 4"/>
    <w:basedOn w:val="1"/>
    <w:next w:val="1"/>
    <w:link w:val="80"/>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styleId="11">
    <w:name w:val="heading 5"/>
    <w:basedOn w:val="1"/>
    <w:next w:val="1"/>
    <w:link w:val="83"/>
    <w:qFormat/>
    <w:uiPriority w:val="0"/>
    <w:pPr>
      <w:keepNext/>
      <w:keepLines/>
      <w:spacing w:before="120" w:after="120" w:line="360" w:lineRule="auto"/>
      <w:ind w:firstLine="499"/>
      <w:outlineLvl w:val="4"/>
    </w:pPr>
    <w:rPr>
      <w:rFonts w:ascii="宋体" w:hAnsi="宋体"/>
      <w:b/>
      <w:kern w:val="2"/>
      <w:sz w:val="24"/>
      <w:szCs w:val="24"/>
    </w:rPr>
  </w:style>
  <w:style w:type="paragraph" w:styleId="12">
    <w:name w:val="heading 6"/>
    <w:basedOn w:val="1"/>
    <w:next w:val="1"/>
    <w:link w:val="92"/>
    <w:qFormat/>
    <w:uiPriority w:val="0"/>
    <w:pPr>
      <w:keepNext/>
      <w:keepLines/>
      <w:tabs>
        <w:tab w:val="left" w:pos="1440"/>
      </w:tabs>
      <w:spacing w:before="240" w:after="64" w:line="319" w:lineRule="auto"/>
      <w:ind w:left="1152" w:hanging="1152"/>
      <w:outlineLvl w:val="5"/>
    </w:pPr>
    <w:rPr>
      <w:rFonts w:ascii="Arial" w:hAnsi="Arial" w:eastAsia="黑体"/>
      <w:b/>
      <w:bCs/>
      <w:kern w:val="2"/>
      <w:sz w:val="24"/>
      <w:szCs w:val="24"/>
    </w:rPr>
  </w:style>
  <w:style w:type="paragraph" w:styleId="13">
    <w:name w:val="heading 7"/>
    <w:basedOn w:val="1"/>
    <w:next w:val="1"/>
    <w:link w:val="72"/>
    <w:qFormat/>
    <w:uiPriority w:val="0"/>
    <w:pPr>
      <w:keepNext/>
      <w:keepLines/>
      <w:tabs>
        <w:tab w:val="left" w:pos="2520"/>
      </w:tabs>
      <w:spacing w:before="240" w:after="64" w:line="319" w:lineRule="auto"/>
      <w:ind w:left="1296" w:hanging="1296"/>
      <w:outlineLvl w:val="6"/>
    </w:pPr>
    <w:rPr>
      <w:b/>
      <w:bCs/>
      <w:kern w:val="2"/>
      <w:sz w:val="24"/>
      <w:szCs w:val="24"/>
    </w:rPr>
  </w:style>
  <w:style w:type="paragraph" w:styleId="14">
    <w:name w:val="heading 8"/>
    <w:basedOn w:val="1"/>
    <w:next w:val="1"/>
    <w:link w:val="86"/>
    <w:qFormat/>
    <w:uiPriority w:val="0"/>
    <w:pPr>
      <w:keepNext/>
      <w:keepLines/>
      <w:tabs>
        <w:tab w:val="left" w:pos="1440"/>
      </w:tabs>
      <w:spacing w:before="240" w:after="64" w:line="319" w:lineRule="auto"/>
      <w:ind w:left="1440" w:hanging="1440"/>
      <w:outlineLvl w:val="7"/>
    </w:pPr>
    <w:rPr>
      <w:rFonts w:ascii="Arial" w:hAnsi="Arial" w:eastAsia="黑体"/>
      <w:kern w:val="2"/>
      <w:sz w:val="24"/>
      <w:szCs w:val="24"/>
    </w:rPr>
  </w:style>
  <w:style w:type="paragraph" w:styleId="15">
    <w:name w:val="heading 9"/>
    <w:basedOn w:val="1"/>
    <w:next w:val="1"/>
    <w:link w:val="87"/>
    <w:qFormat/>
    <w:uiPriority w:val="0"/>
    <w:pPr>
      <w:keepNext/>
      <w:keepLines/>
      <w:tabs>
        <w:tab w:val="left" w:pos="1584"/>
      </w:tabs>
      <w:spacing w:before="240" w:after="64" w:line="319" w:lineRule="auto"/>
      <w:ind w:left="1584" w:hanging="1584"/>
      <w:outlineLvl w:val="8"/>
    </w:pPr>
    <w:rPr>
      <w:rFonts w:ascii="Arial" w:hAnsi="Arial" w:eastAsia="黑体"/>
      <w:kern w:val="2"/>
      <w:sz w:val="21"/>
      <w:szCs w:val="21"/>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146"/>
    <w:qFormat/>
    <w:uiPriority w:val="0"/>
    <w:pPr>
      <w:tabs>
        <w:tab w:val="left" w:pos="0"/>
        <w:tab w:val="left" w:pos="993"/>
        <w:tab w:val="left" w:pos="1134"/>
      </w:tabs>
      <w:ind w:firstLine="420" w:firstLineChars="200"/>
    </w:pPr>
  </w:style>
  <w:style w:type="paragraph" w:styleId="3">
    <w:name w:val="Body Text Indent"/>
    <w:basedOn w:val="1"/>
    <w:next w:val="4"/>
    <w:link w:val="75"/>
    <w:qFormat/>
    <w:uiPriority w:val="0"/>
    <w:pPr>
      <w:tabs>
        <w:tab w:val="left" w:pos="0"/>
        <w:tab w:val="left" w:pos="993"/>
        <w:tab w:val="left" w:pos="1134"/>
      </w:tabs>
      <w:spacing w:line="500" w:lineRule="exact"/>
      <w:ind w:firstLine="567"/>
      <w:jc w:val="both"/>
    </w:pPr>
    <w:rPr>
      <w:rFonts w:ascii="宋体"/>
      <w:sz w:val="28"/>
    </w:rPr>
  </w:style>
  <w:style w:type="paragraph" w:styleId="4">
    <w:name w:val="envelope return"/>
    <w:basedOn w:val="1"/>
    <w:qFormat/>
    <w:uiPriority w:val="0"/>
    <w:pPr>
      <w:widowControl w:val="0"/>
      <w:snapToGrid w:val="0"/>
      <w:jc w:val="both"/>
    </w:pPr>
    <w:rPr>
      <w:rFonts w:ascii="Arial" w:hAnsi="Arial"/>
      <w:kern w:val="2"/>
      <w:sz w:val="21"/>
    </w:rPr>
  </w:style>
  <w:style w:type="paragraph" w:styleId="5">
    <w:name w:val="Body Text"/>
    <w:basedOn w:val="1"/>
    <w:next w:val="6"/>
    <w:link w:val="91"/>
    <w:qFormat/>
    <w:uiPriority w:val="0"/>
    <w:pPr>
      <w:widowControl w:val="0"/>
      <w:spacing w:after="120"/>
      <w:jc w:val="both"/>
    </w:pPr>
    <w:rPr>
      <w:kern w:val="2"/>
      <w:sz w:val="21"/>
      <w:szCs w:val="24"/>
    </w:rPr>
  </w:style>
  <w:style w:type="paragraph" w:styleId="6">
    <w:name w:val="toc 8"/>
    <w:basedOn w:val="1"/>
    <w:next w:val="1"/>
    <w:qFormat/>
    <w:uiPriority w:val="0"/>
    <w:pPr>
      <w:ind w:left="2940" w:leftChars="1400"/>
    </w:pPr>
  </w:style>
  <w:style w:type="paragraph" w:styleId="16">
    <w:name w:val="Normal Indent"/>
    <w:basedOn w:val="1"/>
    <w:qFormat/>
    <w:uiPriority w:val="0"/>
    <w:pPr>
      <w:widowControl w:val="0"/>
      <w:ind w:firstLine="420"/>
      <w:jc w:val="both"/>
    </w:pPr>
    <w:rPr>
      <w:kern w:val="2"/>
      <w:sz w:val="21"/>
    </w:rPr>
  </w:style>
  <w:style w:type="paragraph" w:styleId="17">
    <w:name w:val="Document Map"/>
    <w:basedOn w:val="1"/>
    <w:link w:val="96"/>
    <w:semiHidden/>
    <w:qFormat/>
    <w:uiPriority w:val="0"/>
    <w:pPr>
      <w:shd w:val="clear" w:color="auto" w:fill="000080"/>
    </w:pPr>
  </w:style>
  <w:style w:type="paragraph" w:styleId="18">
    <w:name w:val="annotation text"/>
    <w:basedOn w:val="1"/>
    <w:next w:val="1"/>
    <w:link w:val="88"/>
    <w:unhideWhenUsed/>
    <w:qFormat/>
    <w:uiPriority w:val="0"/>
    <w:pPr>
      <w:widowControl w:val="0"/>
    </w:pPr>
    <w:rPr>
      <w:kern w:val="2"/>
      <w:sz w:val="21"/>
      <w:szCs w:val="24"/>
    </w:rPr>
  </w:style>
  <w:style w:type="paragraph" w:styleId="19">
    <w:name w:val="Body Text 3"/>
    <w:basedOn w:val="1"/>
    <w:link w:val="89"/>
    <w:qFormat/>
    <w:uiPriority w:val="0"/>
    <w:pPr>
      <w:spacing w:after="120"/>
    </w:pPr>
    <w:rPr>
      <w:sz w:val="16"/>
      <w:szCs w:val="16"/>
    </w:rPr>
  </w:style>
  <w:style w:type="paragraph" w:styleId="20">
    <w:name w:val="List 2"/>
    <w:basedOn w:val="1"/>
    <w:qFormat/>
    <w:uiPriority w:val="0"/>
    <w:pPr>
      <w:widowControl w:val="0"/>
      <w:ind w:left="100" w:leftChars="200" w:hanging="200" w:hangingChars="200"/>
      <w:jc w:val="both"/>
    </w:pPr>
    <w:rPr>
      <w:kern w:val="2"/>
      <w:sz w:val="21"/>
      <w:szCs w:val="24"/>
    </w:rPr>
  </w:style>
  <w:style w:type="paragraph" w:styleId="21">
    <w:name w:val="Plain Text"/>
    <w:basedOn w:val="1"/>
    <w:link w:val="71"/>
    <w:qFormat/>
    <w:uiPriority w:val="0"/>
    <w:pPr>
      <w:widowControl w:val="0"/>
      <w:jc w:val="both"/>
    </w:pPr>
    <w:rPr>
      <w:rFonts w:ascii="宋体" w:hAnsi="Courier New" w:cs="金山简魏碑"/>
      <w:kern w:val="2"/>
      <w:sz w:val="21"/>
      <w:szCs w:val="21"/>
    </w:rPr>
  </w:style>
  <w:style w:type="paragraph" w:styleId="22">
    <w:name w:val="Date"/>
    <w:basedOn w:val="1"/>
    <w:next w:val="1"/>
    <w:link w:val="101"/>
    <w:qFormat/>
    <w:uiPriority w:val="0"/>
    <w:pPr>
      <w:ind w:left="100" w:leftChars="2500"/>
    </w:pPr>
  </w:style>
  <w:style w:type="paragraph" w:styleId="23">
    <w:name w:val="Body Text Indent 2"/>
    <w:basedOn w:val="1"/>
    <w:link w:val="82"/>
    <w:qFormat/>
    <w:uiPriority w:val="0"/>
    <w:pPr>
      <w:widowControl w:val="0"/>
      <w:spacing w:after="120" w:line="480" w:lineRule="auto"/>
      <w:ind w:left="200" w:leftChars="200"/>
      <w:jc w:val="both"/>
    </w:pPr>
    <w:rPr>
      <w:kern w:val="2"/>
      <w:sz w:val="21"/>
      <w:szCs w:val="24"/>
    </w:rPr>
  </w:style>
  <w:style w:type="paragraph" w:styleId="24">
    <w:name w:val="endnote text"/>
    <w:basedOn w:val="1"/>
    <w:link w:val="90"/>
    <w:qFormat/>
    <w:uiPriority w:val="0"/>
    <w:pPr>
      <w:widowControl w:val="0"/>
      <w:snapToGrid w:val="0"/>
    </w:pPr>
    <w:rPr>
      <w:kern w:val="2"/>
      <w:sz w:val="21"/>
      <w:szCs w:val="24"/>
    </w:rPr>
  </w:style>
  <w:style w:type="paragraph" w:styleId="25">
    <w:name w:val="Balloon Text"/>
    <w:basedOn w:val="1"/>
    <w:link w:val="97"/>
    <w:qFormat/>
    <w:uiPriority w:val="0"/>
    <w:pPr>
      <w:widowControl w:val="0"/>
      <w:jc w:val="both"/>
    </w:pPr>
    <w:rPr>
      <w:kern w:val="2"/>
      <w:sz w:val="18"/>
      <w:szCs w:val="18"/>
    </w:rPr>
  </w:style>
  <w:style w:type="paragraph" w:styleId="26">
    <w:name w:val="footer"/>
    <w:basedOn w:val="1"/>
    <w:link w:val="74"/>
    <w:qFormat/>
    <w:uiPriority w:val="0"/>
    <w:pPr>
      <w:tabs>
        <w:tab w:val="center" w:pos="4153"/>
        <w:tab w:val="right" w:pos="8306"/>
      </w:tabs>
      <w:snapToGrid w:val="0"/>
    </w:pPr>
    <w:rPr>
      <w:sz w:val="18"/>
      <w:szCs w:val="18"/>
    </w:rPr>
  </w:style>
  <w:style w:type="paragraph" w:styleId="27">
    <w:name w:val="header"/>
    <w:basedOn w:val="1"/>
    <w:link w:val="100"/>
    <w:qFormat/>
    <w:uiPriority w:val="99"/>
    <w:pPr>
      <w:tabs>
        <w:tab w:val="center" w:pos="4153"/>
        <w:tab w:val="right" w:pos="8306"/>
      </w:tabs>
      <w:snapToGrid w:val="0"/>
      <w:jc w:val="center"/>
    </w:pPr>
    <w:rPr>
      <w:sz w:val="18"/>
      <w:szCs w:val="18"/>
    </w:rPr>
  </w:style>
  <w:style w:type="paragraph" w:styleId="28">
    <w:name w:val="toc 1"/>
    <w:basedOn w:val="1"/>
    <w:next w:val="1"/>
    <w:qFormat/>
    <w:uiPriority w:val="39"/>
  </w:style>
  <w:style w:type="paragraph" w:styleId="29">
    <w:name w:val="index heading"/>
    <w:basedOn w:val="1"/>
    <w:next w:val="30"/>
    <w:semiHidden/>
    <w:qFormat/>
    <w:uiPriority w:val="0"/>
    <w:pPr>
      <w:widowControl w:val="0"/>
      <w:jc w:val="both"/>
    </w:pPr>
    <w:rPr>
      <w:kern w:val="2"/>
      <w:sz w:val="21"/>
      <w:szCs w:val="24"/>
    </w:rPr>
  </w:style>
  <w:style w:type="paragraph" w:styleId="30">
    <w:name w:val="index 1"/>
    <w:basedOn w:val="1"/>
    <w:next w:val="1"/>
    <w:semiHidden/>
    <w:qFormat/>
    <w:uiPriority w:val="0"/>
    <w:pPr>
      <w:widowControl w:val="0"/>
      <w:jc w:val="both"/>
    </w:pPr>
    <w:rPr>
      <w:rFonts w:ascii="宋体" w:hAnsi="宋体"/>
      <w:b/>
      <w:bCs/>
      <w:kern w:val="2"/>
      <w:sz w:val="21"/>
      <w:szCs w:val="24"/>
    </w:rPr>
  </w:style>
  <w:style w:type="paragraph" w:styleId="31">
    <w:name w:val="Subtitle"/>
    <w:basedOn w:val="1"/>
    <w:next w:val="1"/>
    <w:link w:val="77"/>
    <w:qFormat/>
    <w:uiPriority w:val="0"/>
    <w:pPr>
      <w:widowControl w:val="0"/>
      <w:spacing w:before="240" w:after="60" w:line="312" w:lineRule="auto"/>
      <w:jc w:val="center"/>
      <w:outlineLvl w:val="1"/>
    </w:pPr>
    <w:rPr>
      <w:rFonts w:ascii="Cambria" w:hAnsi="Cambria"/>
      <w:b/>
      <w:bCs/>
      <w:kern w:val="28"/>
      <w:sz w:val="32"/>
      <w:szCs w:val="32"/>
    </w:rPr>
  </w:style>
  <w:style w:type="paragraph" w:styleId="32">
    <w:name w:val="Body Text Indent 3"/>
    <w:basedOn w:val="1"/>
    <w:qFormat/>
    <w:uiPriority w:val="0"/>
    <w:pPr>
      <w:spacing w:after="120"/>
      <w:ind w:left="420" w:leftChars="200"/>
    </w:pPr>
    <w:rPr>
      <w:sz w:val="16"/>
      <w:szCs w:val="16"/>
    </w:rPr>
  </w:style>
  <w:style w:type="paragraph" w:styleId="33">
    <w:name w:val="toc 2"/>
    <w:basedOn w:val="1"/>
    <w:next w:val="1"/>
    <w:qFormat/>
    <w:uiPriority w:val="39"/>
    <w:pPr>
      <w:ind w:left="420" w:leftChars="200"/>
    </w:pPr>
  </w:style>
  <w:style w:type="paragraph" w:styleId="34">
    <w:name w:val="Body Text 2"/>
    <w:basedOn w:val="1"/>
    <w:link w:val="73"/>
    <w:qFormat/>
    <w:uiPriority w:val="0"/>
    <w:pPr>
      <w:widowControl w:val="0"/>
      <w:spacing w:after="120" w:line="480" w:lineRule="auto"/>
      <w:jc w:val="both"/>
    </w:pPr>
    <w:rPr>
      <w:kern w:val="2"/>
      <w:sz w:val="21"/>
      <w:szCs w:val="24"/>
    </w:rPr>
  </w:style>
  <w:style w:type="paragraph" w:styleId="35">
    <w:name w:val="Normal (Web)"/>
    <w:basedOn w:val="1"/>
    <w:next w:val="1"/>
    <w:qFormat/>
    <w:uiPriority w:val="0"/>
    <w:pPr>
      <w:spacing w:before="100" w:beforeAutospacing="1" w:after="100" w:afterAutospacing="1"/>
    </w:pPr>
    <w:rPr>
      <w:rFonts w:ascii="宋体" w:hAnsi="宋体"/>
      <w:sz w:val="24"/>
      <w:szCs w:val="24"/>
    </w:rPr>
  </w:style>
  <w:style w:type="paragraph" w:styleId="36">
    <w:name w:val="Title"/>
    <w:basedOn w:val="8"/>
    <w:next w:val="1"/>
    <w:link w:val="84"/>
    <w:qFormat/>
    <w:uiPriority w:val="0"/>
    <w:pPr>
      <w:spacing w:before="100" w:beforeAutospacing="1" w:after="100" w:afterAutospacing="1" w:line="440" w:lineRule="exact"/>
      <w:jc w:val="center"/>
    </w:pPr>
    <w:rPr>
      <w:rFonts w:ascii="宋体" w:hAnsi="宋体" w:eastAsia="宋体"/>
    </w:rPr>
  </w:style>
  <w:style w:type="paragraph" w:styleId="37">
    <w:name w:val="annotation subject"/>
    <w:basedOn w:val="18"/>
    <w:next w:val="18"/>
    <w:link w:val="99"/>
    <w:qFormat/>
    <w:uiPriority w:val="0"/>
    <w:rPr>
      <w:rFonts w:ascii="Calibri" w:hAnsi="Calibri"/>
      <w:b/>
      <w:bCs/>
      <w:szCs w:val="20"/>
    </w:rPr>
  </w:style>
  <w:style w:type="table" w:styleId="39">
    <w:name w:val="Table Grid"/>
    <w:basedOn w:val="3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1">
    <w:name w:val="Strong"/>
    <w:basedOn w:val="40"/>
    <w:qFormat/>
    <w:uiPriority w:val="22"/>
    <w:rPr>
      <w:b/>
      <w:bCs/>
    </w:rPr>
  </w:style>
  <w:style w:type="character" w:styleId="42">
    <w:name w:val="page number"/>
    <w:basedOn w:val="40"/>
    <w:qFormat/>
    <w:uiPriority w:val="0"/>
  </w:style>
  <w:style w:type="character" w:styleId="43">
    <w:name w:val="FollowedHyperlink"/>
    <w:basedOn w:val="40"/>
    <w:qFormat/>
    <w:uiPriority w:val="0"/>
    <w:rPr>
      <w:color w:val="800080"/>
      <w:u w:val="none"/>
    </w:rPr>
  </w:style>
  <w:style w:type="character" w:styleId="44">
    <w:name w:val="Emphasis"/>
    <w:basedOn w:val="40"/>
    <w:qFormat/>
    <w:uiPriority w:val="0"/>
  </w:style>
  <w:style w:type="character" w:styleId="45">
    <w:name w:val="HTML Definition"/>
    <w:basedOn w:val="40"/>
    <w:qFormat/>
    <w:uiPriority w:val="0"/>
  </w:style>
  <w:style w:type="character" w:styleId="46">
    <w:name w:val="HTML Typewriter"/>
    <w:basedOn w:val="40"/>
    <w:qFormat/>
    <w:uiPriority w:val="0"/>
    <w:rPr>
      <w:rFonts w:hint="default" w:ascii="monospace" w:hAnsi="monospace" w:eastAsia="monospace" w:cs="monospace"/>
      <w:sz w:val="20"/>
    </w:rPr>
  </w:style>
  <w:style w:type="character" w:styleId="47">
    <w:name w:val="HTML Acronym"/>
    <w:basedOn w:val="40"/>
    <w:qFormat/>
    <w:uiPriority w:val="0"/>
  </w:style>
  <w:style w:type="character" w:styleId="48">
    <w:name w:val="HTML Variable"/>
    <w:basedOn w:val="40"/>
    <w:qFormat/>
    <w:uiPriority w:val="0"/>
  </w:style>
  <w:style w:type="character" w:styleId="49">
    <w:name w:val="Hyperlink"/>
    <w:basedOn w:val="40"/>
    <w:qFormat/>
    <w:uiPriority w:val="0"/>
    <w:rPr>
      <w:color w:val="0000FF"/>
      <w:u w:val="none"/>
    </w:rPr>
  </w:style>
  <w:style w:type="character" w:styleId="50">
    <w:name w:val="HTML Code"/>
    <w:basedOn w:val="40"/>
    <w:qFormat/>
    <w:uiPriority w:val="0"/>
    <w:rPr>
      <w:rFonts w:ascii="monospace" w:hAnsi="monospace" w:eastAsia="monospace" w:cs="monospace"/>
      <w:sz w:val="21"/>
      <w:szCs w:val="21"/>
    </w:rPr>
  </w:style>
  <w:style w:type="character" w:styleId="51">
    <w:name w:val="HTML Cite"/>
    <w:basedOn w:val="40"/>
    <w:qFormat/>
    <w:uiPriority w:val="0"/>
  </w:style>
  <w:style w:type="character" w:styleId="52">
    <w:name w:val="HTML Keyboard"/>
    <w:basedOn w:val="40"/>
    <w:qFormat/>
    <w:uiPriority w:val="0"/>
    <w:rPr>
      <w:rFonts w:hint="default" w:ascii="monospace" w:hAnsi="monospace" w:eastAsia="monospace" w:cs="monospace"/>
      <w:sz w:val="21"/>
      <w:szCs w:val="21"/>
    </w:rPr>
  </w:style>
  <w:style w:type="character" w:styleId="53">
    <w:name w:val="HTML Sample"/>
    <w:basedOn w:val="40"/>
    <w:qFormat/>
    <w:uiPriority w:val="0"/>
    <w:rPr>
      <w:rFonts w:hint="default" w:ascii="monospace" w:hAnsi="monospace" w:eastAsia="monospace" w:cs="monospace"/>
      <w:sz w:val="21"/>
      <w:szCs w:val="21"/>
    </w:rPr>
  </w:style>
  <w:style w:type="paragraph" w:customStyle="1" w:styleId="54">
    <w:name w:val="正文文本最常用"/>
    <w:basedOn w:val="1"/>
    <w:link w:val="85"/>
    <w:qFormat/>
    <w:uiPriority w:val="0"/>
    <w:pPr>
      <w:spacing w:line="360" w:lineRule="auto"/>
      <w:ind w:firstLine="480" w:firstLineChars="200"/>
      <w:jc w:val="both"/>
    </w:pPr>
    <w:rPr>
      <w:rFonts w:ascii="宋体" w:hAnsi="宋体"/>
      <w:color w:val="000000"/>
      <w:sz w:val="24"/>
      <w:u w:color="000000"/>
    </w:rPr>
  </w:style>
  <w:style w:type="paragraph" w:customStyle="1" w:styleId="55">
    <w:name w:val="Char Char Char Char Char Char Char"/>
    <w:basedOn w:val="1"/>
    <w:qFormat/>
    <w:uiPriority w:val="0"/>
    <w:pPr>
      <w:spacing w:after="160" w:line="240" w:lineRule="exact"/>
    </w:pPr>
    <w:rPr>
      <w:kern w:val="2"/>
      <w:sz w:val="21"/>
    </w:rPr>
  </w:style>
  <w:style w:type="paragraph" w:customStyle="1" w:styleId="56">
    <w:name w:val="样式 标题 2 + Times New Roman 四号 非加粗 段前: 5 磅 段后: 0 磅 行距: 固定值 20..."/>
    <w:basedOn w:val="8"/>
    <w:qFormat/>
    <w:uiPriority w:val="0"/>
    <w:pPr>
      <w:widowControl w:val="0"/>
      <w:spacing w:before="100" w:after="0" w:line="400" w:lineRule="exact"/>
      <w:jc w:val="both"/>
    </w:pPr>
    <w:rPr>
      <w:rFonts w:ascii="Times New Roman" w:hAnsi="Times New Roman" w:cs="宋体"/>
      <w:b w:val="0"/>
      <w:bCs w:val="0"/>
      <w:kern w:val="2"/>
      <w:sz w:val="28"/>
      <w:szCs w:val="20"/>
    </w:rPr>
  </w:style>
  <w:style w:type="paragraph" w:customStyle="1" w:styleId="57">
    <w:name w:val="_Style 1"/>
    <w:basedOn w:val="1"/>
    <w:qFormat/>
    <w:uiPriority w:val="0"/>
    <w:pPr>
      <w:spacing w:after="160" w:line="240" w:lineRule="exact"/>
    </w:pPr>
    <w:rPr>
      <w:rFonts w:ascii="Verdana" w:hAnsi="Verdana"/>
      <w:sz w:val="18"/>
      <w:lang w:eastAsia="en-US"/>
    </w:rPr>
  </w:style>
  <w:style w:type="paragraph" w:customStyle="1" w:styleId="58">
    <w:name w:val="Char"/>
    <w:basedOn w:val="1"/>
    <w:qFormat/>
    <w:uiPriority w:val="0"/>
    <w:pPr>
      <w:spacing w:after="160" w:line="240" w:lineRule="exact"/>
    </w:pPr>
    <w:rPr>
      <w:kern w:val="2"/>
      <w:sz w:val="21"/>
    </w:rPr>
  </w:style>
  <w:style w:type="paragraph" w:customStyle="1" w:styleId="59">
    <w:name w:val="标题2"/>
    <w:basedOn w:val="30"/>
    <w:link w:val="94"/>
    <w:qFormat/>
    <w:uiPriority w:val="0"/>
    <w:rPr>
      <w:rFonts w:ascii="隶书" w:eastAsia="隶书"/>
      <w:b w:val="0"/>
      <w:bCs w:val="0"/>
      <w:sz w:val="36"/>
      <w:szCs w:val="36"/>
    </w:rPr>
  </w:style>
  <w:style w:type="paragraph" w:customStyle="1" w:styleId="60">
    <w:name w:val="明显引用1"/>
    <w:basedOn w:val="1"/>
    <w:next w:val="1"/>
    <w:link w:val="93"/>
    <w:qFormat/>
    <w:uiPriority w:val="0"/>
    <w:pPr>
      <w:widowControl w:val="0"/>
      <w:pBdr>
        <w:bottom w:val="single" w:color="4F81BD" w:sz="4" w:space="4"/>
      </w:pBdr>
      <w:spacing w:before="200" w:after="280"/>
      <w:ind w:left="936" w:right="936"/>
      <w:jc w:val="both"/>
    </w:pPr>
    <w:rPr>
      <w:rFonts w:ascii="Calibri" w:hAnsi="Calibri"/>
      <w:b/>
      <w:bCs/>
      <w:i/>
      <w:iCs/>
      <w:color w:val="4F81BD"/>
    </w:rPr>
  </w:style>
  <w:style w:type="paragraph" w:customStyle="1" w:styleId="61">
    <w:name w:val="p0"/>
    <w:basedOn w:val="1"/>
    <w:qFormat/>
    <w:uiPriority w:val="0"/>
    <w:pPr>
      <w:jc w:val="both"/>
    </w:pPr>
    <w:rPr>
      <w:sz w:val="21"/>
      <w:szCs w:val="21"/>
    </w:rPr>
  </w:style>
  <w:style w:type="paragraph" w:customStyle="1" w:styleId="62">
    <w:name w:val="引用1"/>
    <w:basedOn w:val="1"/>
    <w:next w:val="1"/>
    <w:link w:val="81"/>
    <w:qFormat/>
    <w:uiPriority w:val="0"/>
    <w:pPr>
      <w:widowControl w:val="0"/>
      <w:jc w:val="both"/>
    </w:pPr>
    <w:rPr>
      <w:rFonts w:ascii="Calibri" w:hAnsi="Calibri"/>
      <w:i/>
      <w:iCs/>
      <w:color w:val="000000"/>
    </w:rPr>
  </w:style>
  <w:style w:type="paragraph" w:customStyle="1" w:styleId="63">
    <w:name w:val="图表注释"/>
    <w:basedOn w:val="1"/>
    <w:link w:val="95"/>
    <w:qFormat/>
    <w:uiPriority w:val="0"/>
    <w:pPr>
      <w:spacing w:before="156" w:after="156"/>
      <w:jc w:val="center"/>
    </w:pPr>
    <w:rPr>
      <w:rFonts w:ascii="Calibri" w:hAnsi="Calibri" w:eastAsia="楷体_GB2312"/>
    </w:rPr>
  </w:style>
  <w:style w:type="paragraph" w:customStyle="1" w:styleId="64">
    <w:name w:val="列出段落1"/>
    <w:basedOn w:val="1"/>
    <w:qFormat/>
    <w:uiPriority w:val="0"/>
    <w:pPr>
      <w:widowControl w:val="0"/>
      <w:ind w:firstLine="420" w:firstLineChars="200"/>
      <w:jc w:val="both"/>
    </w:pPr>
    <w:rPr>
      <w:rFonts w:ascii="Calibri" w:hAnsi="Calibri"/>
      <w:kern w:val="2"/>
      <w:sz w:val="21"/>
      <w:szCs w:val="22"/>
    </w:rPr>
  </w:style>
  <w:style w:type="paragraph" w:customStyle="1" w:styleId="65">
    <w:name w:val="Char Char2"/>
    <w:basedOn w:val="1"/>
    <w:qFormat/>
    <w:uiPriority w:val="0"/>
    <w:pPr>
      <w:spacing w:after="160" w:line="240" w:lineRule="exact"/>
    </w:pPr>
    <w:rPr>
      <w:kern w:val="2"/>
      <w:sz w:val="21"/>
      <w:szCs w:val="24"/>
    </w:rPr>
  </w:style>
  <w:style w:type="paragraph" w:customStyle="1" w:styleId="66">
    <w:name w:val="格式10"/>
    <w:basedOn w:val="1"/>
    <w:qFormat/>
    <w:uiPriority w:val="0"/>
    <w:pPr>
      <w:widowControl w:val="0"/>
      <w:spacing w:line="440" w:lineRule="exact"/>
      <w:ind w:left="851"/>
      <w:jc w:val="both"/>
    </w:pPr>
    <w:rPr>
      <w:kern w:val="2"/>
      <w:sz w:val="24"/>
    </w:rPr>
  </w:style>
  <w:style w:type="paragraph" w:customStyle="1" w:styleId="67">
    <w:name w:val="正文 New New New New"/>
    <w:qFormat/>
    <w:uiPriority w:val="0"/>
    <w:pPr>
      <w:widowControl w:val="0"/>
      <w:jc w:val="both"/>
    </w:pPr>
    <w:rPr>
      <w:rFonts w:ascii="Times New Roman" w:hAnsi="Times New Roman" w:eastAsia="宋体" w:cs="Times New Roman"/>
      <w:szCs w:val="24"/>
      <w:lang w:val="en-US" w:eastAsia="zh-CN" w:bidi="ar-SA"/>
    </w:rPr>
  </w:style>
  <w:style w:type="paragraph" w:customStyle="1" w:styleId="68">
    <w:name w:val="无间隔1"/>
    <w:link w:val="79"/>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69">
    <w:name w:val="普通 (Web)"/>
    <w:basedOn w:val="1"/>
    <w:qFormat/>
    <w:uiPriority w:val="0"/>
    <w:pPr>
      <w:spacing w:before="100" w:beforeAutospacing="1" w:after="100" w:afterAutospacing="1"/>
    </w:pPr>
    <w:rPr>
      <w:rFonts w:ascii="宋体" w:hAnsi="宋体"/>
      <w:sz w:val="24"/>
      <w:szCs w:val="24"/>
    </w:rPr>
  </w:style>
  <w:style w:type="paragraph" w:customStyle="1" w:styleId="70">
    <w:name w:val="列出段落11"/>
    <w:basedOn w:val="1"/>
    <w:qFormat/>
    <w:uiPriority w:val="0"/>
    <w:pPr>
      <w:widowControl w:val="0"/>
      <w:ind w:firstLine="420" w:firstLineChars="200"/>
      <w:jc w:val="both"/>
    </w:pPr>
    <w:rPr>
      <w:kern w:val="2"/>
      <w:sz w:val="21"/>
    </w:rPr>
  </w:style>
  <w:style w:type="character" w:customStyle="1" w:styleId="71">
    <w:name w:val="纯文本 Char"/>
    <w:link w:val="21"/>
    <w:qFormat/>
    <w:uiPriority w:val="0"/>
    <w:rPr>
      <w:rFonts w:ascii="宋体" w:hAnsi="Courier New" w:eastAsia="宋体" w:cs="金山简魏碑"/>
      <w:kern w:val="2"/>
      <w:sz w:val="21"/>
      <w:szCs w:val="21"/>
      <w:lang w:val="en-US" w:eastAsia="zh-CN" w:bidi="ar-SA"/>
    </w:rPr>
  </w:style>
  <w:style w:type="character" w:customStyle="1" w:styleId="72">
    <w:name w:val="标题 7 Char"/>
    <w:basedOn w:val="40"/>
    <w:link w:val="13"/>
    <w:qFormat/>
    <w:uiPriority w:val="0"/>
    <w:rPr>
      <w:rFonts w:eastAsia="宋体"/>
      <w:b/>
      <w:bCs/>
      <w:kern w:val="2"/>
      <w:sz w:val="24"/>
      <w:szCs w:val="24"/>
      <w:lang w:val="en-US" w:eastAsia="zh-CN" w:bidi="ar-SA"/>
    </w:rPr>
  </w:style>
  <w:style w:type="character" w:customStyle="1" w:styleId="73">
    <w:name w:val="正文文本 2 Char"/>
    <w:basedOn w:val="40"/>
    <w:link w:val="34"/>
    <w:qFormat/>
    <w:uiPriority w:val="0"/>
    <w:rPr>
      <w:rFonts w:eastAsia="宋体"/>
      <w:kern w:val="2"/>
      <w:sz w:val="21"/>
      <w:szCs w:val="24"/>
      <w:lang w:val="en-US" w:eastAsia="zh-CN" w:bidi="ar-SA"/>
    </w:rPr>
  </w:style>
  <w:style w:type="character" w:customStyle="1" w:styleId="74">
    <w:name w:val="页脚 Char"/>
    <w:link w:val="26"/>
    <w:qFormat/>
    <w:uiPriority w:val="0"/>
    <w:rPr>
      <w:rFonts w:eastAsia="宋体"/>
      <w:sz w:val="18"/>
      <w:szCs w:val="18"/>
      <w:lang w:val="en-US" w:eastAsia="zh-CN" w:bidi="ar-SA"/>
    </w:rPr>
  </w:style>
  <w:style w:type="character" w:customStyle="1" w:styleId="75">
    <w:name w:val="正文文本缩进 Char"/>
    <w:basedOn w:val="40"/>
    <w:link w:val="3"/>
    <w:qFormat/>
    <w:uiPriority w:val="0"/>
    <w:rPr>
      <w:rFonts w:ascii="宋体" w:eastAsia="宋体"/>
      <w:sz w:val="28"/>
      <w:lang w:val="en-US" w:eastAsia="zh-CN" w:bidi="ar-SA"/>
    </w:rPr>
  </w:style>
  <w:style w:type="character" w:customStyle="1" w:styleId="76">
    <w:name w:val="ca-10"/>
    <w:basedOn w:val="40"/>
    <w:qFormat/>
    <w:uiPriority w:val="0"/>
  </w:style>
  <w:style w:type="character" w:customStyle="1" w:styleId="77">
    <w:name w:val="副标题 Char"/>
    <w:link w:val="31"/>
    <w:qFormat/>
    <w:uiPriority w:val="0"/>
    <w:rPr>
      <w:rFonts w:ascii="Cambria" w:hAnsi="Cambria" w:eastAsia="宋体"/>
      <w:b/>
      <w:bCs/>
      <w:kern w:val="28"/>
      <w:sz w:val="32"/>
      <w:szCs w:val="32"/>
      <w:lang w:bidi="ar-SA"/>
    </w:rPr>
  </w:style>
  <w:style w:type="character" w:customStyle="1" w:styleId="78">
    <w:name w:val="标题 3 Char"/>
    <w:basedOn w:val="40"/>
    <w:link w:val="9"/>
    <w:qFormat/>
    <w:uiPriority w:val="0"/>
    <w:rPr>
      <w:rFonts w:eastAsia="宋体"/>
      <w:b/>
      <w:bCs/>
      <w:sz w:val="32"/>
      <w:szCs w:val="32"/>
      <w:lang w:val="en-US" w:eastAsia="zh-CN" w:bidi="ar-SA"/>
    </w:rPr>
  </w:style>
  <w:style w:type="character" w:customStyle="1" w:styleId="79">
    <w:name w:val="无间隔 Char"/>
    <w:link w:val="68"/>
    <w:qFormat/>
    <w:uiPriority w:val="0"/>
    <w:rPr>
      <w:kern w:val="2"/>
      <w:sz w:val="21"/>
      <w:lang w:val="en-US" w:eastAsia="zh-CN" w:bidi="ar-SA"/>
    </w:rPr>
  </w:style>
  <w:style w:type="character" w:customStyle="1" w:styleId="80">
    <w:name w:val="标题 4 Char"/>
    <w:basedOn w:val="40"/>
    <w:link w:val="10"/>
    <w:qFormat/>
    <w:uiPriority w:val="0"/>
    <w:rPr>
      <w:rFonts w:ascii="Arial" w:hAnsi="Arial" w:eastAsia="黑体"/>
      <w:b/>
      <w:bCs/>
      <w:kern w:val="2"/>
      <w:sz w:val="28"/>
      <w:szCs w:val="28"/>
      <w:lang w:val="en-US" w:eastAsia="zh-CN" w:bidi="ar-SA"/>
    </w:rPr>
  </w:style>
  <w:style w:type="character" w:customStyle="1" w:styleId="81">
    <w:name w:val="引用 Char"/>
    <w:link w:val="62"/>
    <w:qFormat/>
    <w:uiPriority w:val="0"/>
    <w:rPr>
      <w:rFonts w:ascii="Calibri" w:hAnsi="Calibri" w:eastAsia="宋体"/>
      <w:i/>
      <w:iCs/>
      <w:color w:val="000000"/>
      <w:lang w:bidi="ar-SA"/>
    </w:rPr>
  </w:style>
  <w:style w:type="character" w:customStyle="1" w:styleId="82">
    <w:name w:val="正文文本缩进 2 Char"/>
    <w:basedOn w:val="40"/>
    <w:link w:val="23"/>
    <w:qFormat/>
    <w:uiPriority w:val="0"/>
    <w:rPr>
      <w:rFonts w:eastAsia="宋体"/>
      <w:kern w:val="2"/>
      <w:sz w:val="21"/>
      <w:szCs w:val="24"/>
      <w:lang w:val="en-US" w:eastAsia="zh-CN" w:bidi="ar-SA"/>
    </w:rPr>
  </w:style>
  <w:style w:type="character" w:customStyle="1" w:styleId="83">
    <w:name w:val="标题 5 Char"/>
    <w:basedOn w:val="40"/>
    <w:link w:val="11"/>
    <w:qFormat/>
    <w:uiPriority w:val="0"/>
    <w:rPr>
      <w:rFonts w:ascii="宋体" w:hAnsi="宋体" w:eastAsia="宋体"/>
      <w:b/>
      <w:kern w:val="2"/>
      <w:sz w:val="24"/>
      <w:szCs w:val="24"/>
      <w:lang w:val="en-US" w:eastAsia="zh-CN" w:bidi="ar-SA"/>
    </w:rPr>
  </w:style>
  <w:style w:type="character" w:customStyle="1" w:styleId="84">
    <w:name w:val="标题 Char"/>
    <w:link w:val="36"/>
    <w:qFormat/>
    <w:uiPriority w:val="0"/>
    <w:rPr>
      <w:rFonts w:ascii="宋体" w:hAnsi="宋体" w:eastAsia="宋体"/>
      <w:b/>
      <w:bCs/>
      <w:sz w:val="32"/>
      <w:szCs w:val="32"/>
      <w:lang w:bidi="ar-SA"/>
    </w:rPr>
  </w:style>
  <w:style w:type="character" w:customStyle="1" w:styleId="85">
    <w:name w:val="正文文本最常用 Char Char"/>
    <w:link w:val="54"/>
    <w:qFormat/>
    <w:uiPriority w:val="0"/>
    <w:rPr>
      <w:rFonts w:ascii="宋体" w:hAnsi="宋体"/>
      <w:color w:val="000000"/>
      <w:sz w:val="24"/>
      <w:u w:val="none" w:color="000000"/>
      <w:lang w:bidi="ar-SA"/>
    </w:rPr>
  </w:style>
  <w:style w:type="character" w:customStyle="1" w:styleId="86">
    <w:name w:val="标题 8 Char"/>
    <w:basedOn w:val="40"/>
    <w:link w:val="14"/>
    <w:qFormat/>
    <w:uiPriority w:val="0"/>
    <w:rPr>
      <w:rFonts w:ascii="Arial" w:hAnsi="Arial" w:eastAsia="黑体"/>
      <w:kern w:val="2"/>
      <w:sz w:val="24"/>
      <w:szCs w:val="24"/>
      <w:lang w:val="en-US" w:eastAsia="zh-CN" w:bidi="ar-SA"/>
    </w:rPr>
  </w:style>
  <w:style w:type="character" w:customStyle="1" w:styleId="87">
    <w:name w:val="标题 9 Char"/>
    <w:basedOn w:val="40"/>
    <w:link w:val="15"/>
    <w:qFormat/>
    <w:uiPriority w:val="0"/>
    <w:rPr>
      <w:rFonts w:ascii="Arial" w:hAnsi="Arial" w:eastAsia="黑体"/>
      <w:kern w:val="2"/>
      <w:sz w:val="21"/>
      <w:szCs w:val="21"/>
      <w:lang w:val="en-US" w:eastAsia="zh-CN" w:bidi="ar-SA"/>
    </w:rPr>
  </w:style>
  <w:style w:type="character" w:customStyle="1" w:styleId="88">
    <w:name w:val="批注文字 Char"/>
    <w:basedOn w:val="40"/>
    <w:link w:val="18"/>
    <w:semiHidden/>
    <w:qFormat/>
    <w:uiPriority w:val="0"/>
    <w:rPr>
      <w:rFonts w:eastAsia="宋体"/>
      <w:kern w:val="2"/>
      <w:sz w:val="21"/>
      <w:szCs w:val="24"/>
      <w:lang w:val="en-US" w:eastAsia="zh-CN" w:bidi="ar-SA"/>
    </w:rPr>
  </w:style>
  <w:style w:type="character" w:customStyle="1" w:styleId="89">
    <w:name w:val="正文文本 3 Char"/>
    <w:basedOn w:val="40"/>
    <w:link w:val="19"/>
    <w:qFormat/>
    <w:uiPriority w:val="0"/>
    <w:rPr>
      <w:rFonts w:eastAsia="宋体"/>
      <w:sz w:val="16"/>
      <w:szCs w:val="16"/>
      <w:lang w:val="en-US" w:eastAsia="zh-CN" w:bidi="ar-SA"/>
    </w:rPr>
  </w:style>
  <w:style w:type="character" w:customStyle="1" w:styleId="90">
    <w:name w:val="尾注文本 Char"/>
    <w:link w:val="24"/>
    <w:qFormat/>
    <w:uiPriority w:val="0"/>
    <w:rPr>
      <w:rFonts w:eastAsia="宋体"/>
      <w:kern w:val="2"/>
      <w:sz w:val="21"/>
      <w:szCs w:val="24"/>
      <w:lang w:bidi="ar-SA"/>
    </w:rPr>
  </w:style>
  <w:style w:type="character" w:customStyle="1" w:styleId="91">
    <w:name w:val="正文文本 Char"/>
    <w:basedOn w:val="40"/>
    <w:link w:val="5"/>
    <w:qFormat/>
    <w:uiPriority w:val="0"/>
    <w:rPr>
      <w:rFonts w:eastAsia="宋体"/>
      <w:kern w:val="2"/>
      <w:sz w:val="21"/>
      <w:szCs w:val="24"/>
      <w:lang w:val="en-US" w:eastAsia="zh-CN" w:bidi="ar-SA"/>
    </w:rPr>
  </w:style>
  <w:style w:type="character" w:customStyle="1" w:styleId="92">
    <w:name w:val="标题 6 Char"/>
    <w:basedOn w:val="40"/>
    <w:link w:val="12"/>
    <w:qFormat/>
    <w:uiPriority w:val="0"/>
    <w:rPr>
      <w:rFonts w:ascii="Arial" w:hAnsi="Arial" w:eastAsia="黑体"/>
      <w:b/>
      <w:bCs/>
      <w:kern w:val="2"/>
      <w:sz w:val="24"/>
      <w:szCs w:val="24"/>
      <w:lang w:val="en-US" w:eastAsia="zh-CN" w:bidi="ar-SA"/>
    </w:rPr>
  </w:style>
  <w:style w:type="character" w:customStyle="1" w:styleId="93">
    <w:name w:val="明显引用 Char"/>
    <w:link w:val="60"/>
    <w:qFormat/>
    <w:uiPriority w:val="0"/>
    <w:rPr>
      <w:rFonts w:ascii="Calibri" w:hAnsi="Calibri" w:eastAsia="宋体"/>
      <w:b/>
      <w:bCs/>
      <w:i/>
      <w:iCs/>
      <w:color w:val="4F81BD"/>
      <w:lang w:bidi="ar-SA"/>
    </w:rPr>
  </w:style>
  <w:style w:type="character" w:customStyle="1" w:styleId="94">
    <w:name w:val="标题2 Char Char"/>
    <w:link w:val="59"/>
    <w:qFormat/>
    <w:uiPriority w:val="0"/>
    <w:rPr>
      <w:rFonts w:ascii="隶书" w:hAnsi="宋体" w:eastAsia="隶书"/>
      <w:kern w:val="2"/>
      <w:sz w:val="36"/>
      <w:szCs w:val="36"/>
      <w:lang w:bidi="ar-SA"/>
    </w:rPr>
  </w:style>
  <w:style w:type="character" w:customStyle="1" w:styleId="95">
    <w:name w:val="图表注释 Char Char"/>
    <w:link w:val="63"/>
    <w:qFormat/>
    <w:uiPriority w:val="0"/>
    <w:rPr>
      <w:rFonts w:ascii="Calibri" w:hAnsi="Calibri" w:eastAsia="楷体_GB2312"/>
      <w:lang w:bidi="ar-SA"/>
    </w:rPr>
  </w:style>
  <w:style w:type="character" w:customStyle="1" w:styleId="96">
    <w:name w:val="文档结构图 Char"/>
    <w:basedOn w:val="40"/>
    <w:link w:val="17"/>
    <w:qFormat/>
    <w:uiPriority w:val="0"/>
    <w:rPr>
      <w:rFonts w:eastAsia="宋体"/>
      <w:lang w:val="en-US" w:eastAsia="zh-CN" w:bidi="ar-SA"/>
    </w:rPr>
  </w:style>
  <w:style w:type="character" w:customStyle="1" w:styleId="97">
    <w:name w:val="批注框文本 Char"/>
    <w:link w:val="25"/>
    <w:qFormat/>
    <w:uiPriority w:val="0"/>
    <w:rPr>
      <w:rFonts w:eastAsia="宋体"/>
      <w:kern w:val="2"/>
      <w:sz w:val="18"/>
      <w:szCs w:val="18"/>
      <w:lang w:bidi="ar-SA"/>
    </w:rPr>
  </w:style>
  <w:style w:type="character" w:customStyle="1" w:styleId="98">
    <w:name w:val="标题 1 Char"/>
    <w:basedOn w:val="40"/>
    <w:link w:val="7"/>
    <w:qFormat/>
    <w:uiPriority w:val="0"/>
    <w:rPr>
      <w:rFonts w:eastAsia="宋体"/>
      <w:b/>
      <w:sz w:val="44"/>
      <w:lang w:val="en-US" w:eastAsia="zh-CN" w:bidi="ar-SA"/>
    </w:rPr>
  </w:style>
  <w:style w:type="character" w:customStyle="1" w:styleId="99">
    <w:name w:val="批注主题 Char"/>
    <w:link w:val="37"/>
    <w:qFormat/>
    <w:uiPriority w:val="0"/>
    <w:rPr>
      <w:rFonts w:ascii="Calibri" w:hAnsi="Calibri" w:eastAsia="宋体"/>
      <w:b/>
      <w:bCs/>
      <w:kern w:val="2"/>
      <w:sz w:val="21"/>
      <w:lang w:bidi="ar-SA"/>
    </w:rPr>
  </w:style>
  <w:style w:type="character" w:customStyle="1" w:styleId="100">
    <w:name w:val="页眉 Char"/>
    <w:basedOn w:val="40"/>
    <w:link w:val="27"/>
    <w:qFormat/>
    <w:locked/>
    <w:uiPriority w:val="99"/>
    <w:rPr>
      <w:sz w:val="18"/>
      <w:szCs w:val="18"/>
    </w:rPr>
  </w:style>
  <w:style w:type="character" w:customStyle="1" w:styleId="101">
    <w:name w:val="日期 Char"/>
    <w:basedOn w:val="40"/>
    <w:link w:val="22"/>
    <w:qFormat/>
    <w:uiPriority w:val="0"/>
    <w:rPr>
      <w:rFonts w:eastAsia="宋体"/>
      <w:lang w:val="en-US" w:eastAsia="zh-CN" w:bidi="ar-SA"/>
    </w:rPr>
  </w:style>
  <w:style w:type="character" w:customStyle="1" w:styleId="102">
    <w:name w:val="标题 2 Char"/>
    <w:link w:val="8"/>
    <w:qFormat/>
    <w:uiPriority w:val="0"/>
    <w:rPr>
      <w:rFonts w:ascii="Arial" w:hAnsi="Arial" w:eastAsia="黑体"/>
      <w:b/>
      <w:bCs/>
      <w:sz w:val="32"/>
      <w:szCs w:val="32"/>
      <w:lang w:val="en-US" w:eastAsia="zh-CN" w:bidi="ar-SA"/>
    </w:rPr>
  </w:style>
  <w:style w:type="table" w:customStyle="1" w:styleId="103">
    <w:name w:val="网格型1"/>
    <w:basedOn w:val="3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04">
    <w:name w:val="列出段落2"/>
    <w:basedOn w:val="1"/>
    <w:qFormat/>
    <w:uiPriority w:val="34"/>
    <w:pPr>
      <w:widowControl w:val="0"/>
      <w:ind w:firstLine="420" w:firstLineChars="200"/>
      <w:jc w:val="both"/>
    </w:pPr>
    <w:rPr>
      <w:rFonts w:ascii="Calibri" w:hAnsi="Calibri"/>
      <w:kern w:val="2"/>
      <w:sz w:val="21"/>
      <w:szCs w:val="24"/>
    </w:rPr>
  </w:style>
  <w:style w:type="paragraph" w:customStyle="1" w:styleId="105">
    <w:name w:val="列出段落3"/>
    <w:basedOn w:val="1"/>
    <w:qFormat/>
    <w:uiPriority w:val="34"/>
    <w:pPr>
      <w:ind w:firstLine="420" w:firstLineChars="200"/>
    </w:pPr>
  </w:style>
  <w:style w:type="character" w:customStyle="1" w:styleId="106">
    <w:name w:val="fontborder"/>
    <w:basedOn w:val="40"/>
    <w:qFormat/>
    <w:uiPriority w:val="0"/>
    <w:rPr>
      <w:bdr w:val="single" w:color="000000" w:sz="6" w:space="0"/>
    </w:rPr>
  </w:style>
  <w:style w:type="character" w:customStyle="1" w:styleId="107">
    <w:name w:val="fontstrikethrough"/>
    <w:basedOn w:val="40"/>
    <w:qFormat/>
    <w:uiPriority w:val="0"/>
    <w:rPr>
      <w:strike/>
    </w:rPr>
  </w:style>
  <w:style w:type="character" w:customStyle="1" w:styleId="108">
    <w:name w:val="tit30"/>
    <w:basedOn w:val="40"/>
    <w:qFormat/>
    <w:uiPriority w:val="0"/>
    <w:rPr>
      <w:color w:val="015293"/>
    </w:rPr>
  </w:style>
  <w:style w:type="character" w:customStyle="1" w:styleId="109">
    <w:name w:val="l11"/>
    <w:basedOn w:val="40"/>
    <w:qFormat/>
    <w:uiPriority w:val="0"/>
    <w:rPr>
      <w:color w:val="999999"/>
    </w:rPr>
  </w:style>
  <w:style w:type="character" w:customStyle="1" w:styleId="110">
    <w:name w:val="l12"/>
    <w:basedOn w:val="40"/>
    <w:qFormat/>
    <w:uiPriority w:val="0"/>
    <w:rPr>
      <w:color w:val="999999"/>
    </w:rPr>
  </w:style>
  <w:style w:type="character" w:customStyle="1" w:styleId="111">
    <w:name w:val="l32"/>
    <w:basedOn w:val="40"/>
    <w:qFormat/>
    <w:uiPriority w:val="0"/>
    <w:rPr>
      <w:color w:val="999999"/>
    </w:rPr>
  </w:style>
  <w:style w:type="character" w:customStyle="1" w:styleId="112">
    <w:name w:val="l33"/>
    <w:basedOn w:val="40"/>
    <w:qFormat/>
    <w:uiPriority w:val="0"/>
    <w:rPr>
      <w:vanish/>
      <w:color w:val="999999"/>
    </w:rPr>
  </w:style>
  <w:style w:type="character" w:customStyle="1" w:styleId="113">
    <w:name w:val="ico4"/>
    <w:basedOn w:val="40"/>
    <w:qFormat/>
    <w:uiPriority w:val="0"/>
  </w:style>
  <w:style w:type="character" w:customStyle="1" w:styleId="114">
    <w:name w:val="l2"/>
    <w:basedOn w:val="40"/>
    <w:qFormat/>
    <w:uiPriority w:val="0"/>
    <w:rPr>
      <w:color w:val="999999"/>
    </w:rPr>
  </w:style>
  <w:style w:type="character" w:customStyle="1" w:styleId="115">
    <w:name w:val="l21"/>
    <w:basedOn w:val="40"/>
    <w:qFormat/>
    <w:uiPriority w:val="0"/>
    <w:rPr>
      <w:vanish/>
      <w:color w:val="999999"/>
    </w:rPr>
  </w:style>
  <w:style w:type="character" w:customStyle="1" w:styleId="116">
    <w:name w:val="ico1"/>
    <w:basedOn w:val="40"/>
    <w:qFormat/>
    <w:uiPriority w:val="0"/>
  </w:style>
  <w:style w:type="character" w:customStyle="1" w:styleId="117">
    <w:name w:val="ico2"/>
    <w:basedOn w:val="40"/>
    <w:qFormat/>
    <w:uiPriority w:val="0"/>
  </w:style>
  <w:style w:type="character" w:customStyle="1" w:styleId="118">
    <w:name w:val="ico3"/>
    <w:basedOn w:val="40"/>
    <w:qFormat/>
    <w:uiPriority w:val="0"/>
  </w:style>
  <w:style w:type="character" w:customStyle="1" w:styleId="119">
    <w:name w:val="ico5"/>
    <w:basedOn w:val="40"/>
    <w:qFormat/>
    <w:uiPriority w:val="0"/>
  </w:style>
  <w:style w:type="character" w:customStyle="1" w:styleId="120">
    <w:name w:val="ico6"/>
    <w:basedOn w:val="40"/>
    <w:qFormat/>
    <w:uiPriority w:val="0"/>
  </w:style>
  <w:style w:type="character" w:customStyle="1" w:styleId="121">
    <w:name w:val="msg-box16"/>
    <w:basedOn w:val="40"/>
    <w:qFormat/>
    <w:uiPriority w:val="0"/>
  </w:style>
  <w:style w:type="character" w:customStyle="1" w:styleId="122">
    <w:name w:val="msg-box17"/>
    <w:basedOn w:val="40"/>
    <w:qFormat/>
    <w:uiPriority w:val="0"/>
  </w:style>
  <w:style w:type="character" w:customStyle="1" w:styleId="123">
    <w:name w:val="nostart"/>
    <w:basedOn w:val="40"/>
    <w:qFormat/>
    <w:uiPriority w:val="0"/>
    <w:rPr>
      <w:vanish/>
    </w:rPr>
  </w:style>
  <w:style w:type="character" w:customStyle="1" w:styleId="124">
    <w:name w:val="starting"/>
    <w:basedOn w:val="40"/>
    <w:qFormat/>
    <w:uiPriority w:val="0"/>
    <w:rPr>
      <w:vanish/>
    </w:rPr>
  </w:style>
  <w:style w:type="character" w:customStyle="1" w:styleId="125">
    <w:name w:val="starting1"/>
    <w:basedOn w:val="40"/>
    <w:qFormat/>
    <w:uiPriority w:val="0"/>
    <w:rPr>
      <w:vanish/>
    </w:rPr>
  </w:style>
  <w:style w:type="character" w:customStyle="1" w:styleId="126">
    <w:name w:val="over"/>
    <w:basedOn w:val="40"/>
    <w:qFormat/>
    <w:uiPriority w:val="0"/>
    <w:rPr>
      <w:vanish/>
    </w:rPr>
  </w:style>
  <w:style w:type="character" w:customStyle="1" w:styleId="127">
    <w:name w:val="over1"/>
    <w:basedOn w:val="40"/>
    <w:qFormat/>
    <w:uiPriority w:val="0"/>
    <w:rPr>
      <w:vanish/>
    </w:rPr>
  </w:style>
  <w:style w:type="character" w:customStyle="1" w:styleId="128">
    <w:name w:val="right2"/>
    <w:basedOn w:val="40"/>
    <w:qFormat/>
    <w:uiPriority w:val="0"/>
    <w:rPr>
      <w:color w:val="A1A1A1"/>
    </w:rPr>
  </w:style>
  <w:style w:type="character" w:customStyle="1" w:styleId="129">
    <w:name w:val="hit"/>
    <w:basedOn w:val="40"/>
    <w:qFormat/>
    <w:uiPriority w:val="0"/>
  </w:style>
  <w:style w:type="character" w:customStyle="1" w:styleId="130">
    <w:name w:val="note-content"/>
    <w:basedOn w:val="40"/>
    <w:qFormat/>
    <w:uiPriority w:val="0"/>
    <w:rPr>
      <w:color w:val="333333"/>
    </w:rPr>
  </w:style>
  <w:style w:type="character" w:customStyle="1" w:styleId="131">
    <w:name w:val="note-content1"/>
    <w:basedOn w:val="40"/>
    <w:qFormat/>
    <w:uiPriority w:val="0"/>
    <w:rPr>
      <w:color w:val="333333"/>
    </w:rPr>
  </w:style>
  <w:style w:type="character" w:customStyle="1" w:styleId="132">
    <w:name w:val="bsharetext"/>
    <w:basedOn w:val="40"/>
    <w:qFormat/>
    <w:uiPriority w:val="0"/>
  </w:style>
  <w:style w:type="character" w:customStyle="1" w:styleId="133">
    <w:name w:val="nostart4"/>
    <w:basedOn w:val="40"/>
    <w:qFormat/>
    <w:uiPriority w:val="0"/>
    <w:rPr>
      <w:vanish/>
    </w:rPr>
  </w:style>
  <w:style w:type="character" w:customStyle="1" w:styleId="134">
    <w:name w:val="nostart5"/>
    <w:basedOn w:val="40"/>
    <w:qFormat/>
    <w:uiPriority w:val="0"/>
    <w:rPr>
      <w:vanish/>
    </w:rPr>
  </w:style>
  <w:style w:type="character" w:customStyle="1" w:styleId="135">
    <w:name w:val="over3"/>
    <w:basedOn w:val="40"/>
    <w:qFormat/>
    <w:uiPriority w:val="0"/>
    <w:rPr>
      <w:vanish/>
    </w:rPr>
  </w:style>
  <w:style w:type="character" w:customStyle="1" w:styleId="136">
    <w:name w:val="over4"/>
    <w:basedOn w:val="40"/>
    <w:qFormat/>
    <w:uiPriority w:val="0"/>
    <w:rPr>
      <w:vanish/>
    </w:rPr>
  </w:style>
  <w:style w:type="character" w:customStyle="1" w:styleId="137">
    <w:name w:val="l13"/>
    <w:basedOn w:val="40"/>
    <w:qFormat/>
    <w:uiPriority w:val="0"/>
    <w:rPr>
      <w:color w:val="999999"/>
    </w:rPr>
  </w:style>
  <w:style w:type="character" w:customStyle="1" w:styleId="138">
    <w:name w:val="hover39"/>
    <w:basedOn w:val="40"/>
    <w:qFormat/>
    <w:uiPriority w:val="0"/>
    <w:rPr>
      <w:color w:val="3EAF0E"/>
    </w:rPr>
  </w:style>
  <w:style w:type="character" w:customStyle="1" w:styleId="139">
    <w:name w:val="btn-task-gray"/>
    <w:basedOn w:val="40"/>
    <w:qFormat/>
    <w:uiPriority w:val="0"/>
    <w:rPr>
      <w:color w:val="FFFFFF"/>
      <w:u w:val="none"/>
      <w:shd w:val="clear" w:color="auto" w:fill="CCCCCC"/>
    </w:rPr>
  </w:style>
  <w:style w:type="character" w:customStyle="1" w:styleId="140">
    <w:name w:val="btn-task-gray1"/>
    <w:basedOn w:val="40"/>
    <w:qFormat/>
    <w:uiPriority w:val="0"/>
  </w:style>
  <w:style w:type="character" w:customStyle="1" w:styleId="141">
    <w:name w:val="hover33"/>
    <w:basedOn w:val="40"/>
    <w:qFormat/>
    <w:uiPriority w:val="0"/>
    <w:rPr>
      <w:color w:val="3EAF0E"/>
    </w:rPr>
  </w:style>
  <w:style w:type="character" w:customStyle="1" w:styleId="142">
    <w:name w:val="hover37"/>
    <w:basedOn w:val="40"/>
    <w:qFormat/>
    <w:uiPriority w:val="0"/>
    <w:rPr>
      <w:color w:val="3EAF0E"/>
    </w:rPr>
  </w:style>
  <w:style w:type="character" w:customStyle="1" w:styleId="143">
    <w:name w:val="btn-task-gray2"/>
    <w:basedOn w:val="40"/>
    <w:qFormat/>
    <w:uiPriority w:val="0"/>
    <w:rPr>
      <w:color w:val="FFFFFF"/>
      <w:u w:val="none"/>
      <w:shd w:val="clear" w:color="auto" w:fill="CCCCCC"/>
    </w:rPr>
  </w:style>
  <w:style w:type="character" w:customStyle="1" w:styleId="144">
    <w:name w:val="btn-task-gray3"/>
    <w:basedOn w:val="40"/>
    <w:qFormat/>
    <w:uiPriority w:val="0"/>
  </w:style>
  <w:style w:type="paragraph" w:customStyle="1" w:styleId="145">
    <w:name w:val="p15"/>
    <w:basedOn w:val="1"/>
    <w:next w:val="18"/>
    <w:qFormat/>
    <w:uiPriority w:val="0"/>
    <w:rPr>
      <w:szCs w:val="21"/>
    </w:rPr>
  </w:style>
  <w:style w:type="character" w:customStyle="1" w:styleId="146">
    <w:name w:val="正文首行缩进 2 Char"/>
    <w:basedOn w:val="75"/>
    <w:link w:val="2"/>
    <w:qFormat/>
    <w:uiPriority w:val="0"/>
    <w:rPr>
      <w:rFonts w:hAnsi="Times New Roman" w:cs="Times New Roman"/>
    </w:rPr>
  </w:style>
  <w:style w:type="paragraph" w:customStyle="1" w:styleId="147">
    <w:name w:val="Table Paragraph"/>
    <w:basedOn w:val="1"/>
    <w:qFormat/>
    <w:uiPriority w:val="1"/>
    <w:pPr>
      <w:autoSpaceDE w:val="0"/>
      <w:autoSpaceDN w:val="0"/>
      <w:jc w:val="left"/>
    </w:pPr>
    <w:rPr>
      <w:rFonts w:ascii="宋体" w:hAnsi="宋体" w:cs="宋体"/>
      <w:kern w:val="0"/>
      <w:sz w:val="22"/>
      <w:szCs w:val="22"/>
      <w:lang w:val="zh-CN" w:bidi="zh-CN"/>
    </w:rPr>
  </w:style>
  <w:style w:type="table" w:customStyle="1" w:styleId="148">
    <w:name w:val="Table Normal"/>
    <w:semiHidden/>
    <w:unhideWhenUsed/>
    <w:qFormat/>
    <w:uiPriority w:val="2"/>
    <w:pPr>
      <w:widowControl w:val="0"/>
      <w:autoSpaceDE w:val="0"/>
      <w:autoSpaceDN w:val="0"/>
    </w:pPr>
    <w:rPr>
      <w:kern w:val="0"/>
      <w:sz w:val="22"/>
      <w:lang w:eastAsia="en-US"/>
    </w:rPr>
    <w:tblPr>
      <w:tblCellMar>
        <w:top w:w="0" w:type="dxa"/>
        <w:left w:w="0" w:type="dxa"/>
        <w:bottom w:w="0" w:type="dxa"/>
        <w:right w:w="0" w:type="dxa"/>
      </w:tblCellMar>
    </w:tblPr>
  </w:style>
  <w:style w:type="paragraph" w:styleId="149">
    <w:name w:val="List Paragraph"/>
    <w:basedOn w:val="1"/>
    <w:qFormat/>
    <w:uiPriority w:val="1"/>
    <w:pPr>
      <w:autoSpaceDE w:val="0"/>
      <w:autoSpaceDN w:val="0"/>
      <w:ind w:left="234" w:firstLine="434"/>
      <w:jc w:val="left"/>
    </w:pPr>
    <w:rPr>
      <w:rFonts w:ascii="宋体" w:hAnsi="宋体" w:cs="宋体"/>
      <w:kern w:val="0"/>
      <w:sz w:val="22"/>
      <w:szCs w:val="22"/>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F446F3-3D19-438F-AB0C-88CAB3EE8794}">
  <ds:schemaRefs/>
</ds:datastoreItem>
</file>

<file path=docProps/app.xml><?xml version="1.0" encoding="utf-8"?>
<Properties xmlns="http://schemas.openxmlformats.org/officeDocument/2006/extended-properties" xmlns:vt="http://schemas.openxmlformats.org/officeDocument/2006/docPropsVTypes">
  <Template>Normal</Template>
  <Company>JLJL</Company>
  <Pages>34</Pages>
  <Words>2397</Words>
  <Characters>13664</Characters>
  <Lines>113</Lines>
  <Paragraphs>32</Paragraphs>
  <TotalTime>52</TotalTime>
  <ScaleCrop>false</ScaleCrop>
  <LinksUpToDate>false</LinksUpToDate>
  <CharactersWithSpaces>16029</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2015-07-13T03:29:00Z</dcterms:created>
  <dc:creator>HEBE</dc:creator>
  <cp:lastModifiedBy>空</cp:lastModifiedBy>
  <cp:lastPrinted>2021-06-09T20:03:36Z</cp:lastPrinted>
  <dcterms:modified xsi:type="dcterms:W3CDTF">2021-06-09T20:13:45Z</dcterms:modified>
  <dc:title>阜阳市颍州区王店中心卫生院</dc:title>
  <cp:revision>140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1B4E55912FDF407CB6BC21F976D2A5E2</vt:lpwstr>
  </property>
</Properties>
</file>